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5700"/>
        <w:gridCol w:w="5414"/>
      </w:tblGrid>
      <w:tr w:rsidR="00211A24" w:rsidTr="00902118">
        <w:tblPrEx>
          <w:tblCellMar>
            <w:top w:w="0" w:type="dxa"/>
            <w:bottom w:w="0" w:type="dxa"/>
          </w:tblCellMar>
        </w:tblPrEx>
        <w:trPr>
          <w:cantSplit/>
          <w:trHeight w:val="9976"/>
        </w:trPr>
        <w:tc>
          <w:tcPr>
            <w:tcW w:w="5129" w:type="dxa"/>
          </w:tcPr>
          <w:p w:rsidR="00211A24" w:rsidRDefault="00211A24">
            <w:pPr>
              <w:ind w:right="176"/>
              <w:jc w:val="center"/>
              <w:rPr>
                <w:b/>
                <w:i/>
                <w:iCs/>
                <w:spacing w:val="60"/>
                <w:szCs w:val="24"/>
                <w:u w:val="single"/>
              </w:rPr>
            </w:pPr>
            <w:r>
              <w:rPr>
                <w:b/>
                <w:i/>
                <w:iCs/>
                <w:spacing w:val="60"/>
                <w:szCs w:val="24"/>
                <w:u w:val="single"/>
              </w:rPr>
              <w:t>Оргкомитет конференции</w:t>
            </w:r>
          </w:p>
          <w:p w:rsidR="0003200E" w:rsidRDefault="0003200E" w:rsidP="001D494E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1D494E" w:rsidRPr="005D4944" w:rsidRDefault="001D494E" w:rsidP="005D4944">
            <w:pPr>
              <w:widowControl w:val="0"/>
              <w:ind w:firstLine="34"/>
              <w:jc w:val="center"/>
              <w:rPr>
                <w:i/>
                <w:sz w:val="16"/>
                <w:szCs w:val="16"/>
                <w:u w:val="single"/>
              </w:rPr>
            </w:pPr>
            <w:r w:rsidRPr="005D4944">
              <w:rPr>
                <w:i/>
                <w:sz w:val="16"/>
                <w:szCs w:val="16"/>
                <w:u w:val="single"/>
              </w:rPr>
              <w:t>Председатель:</w:t>
            </w:r>
          </w:p>
          <w:tbl>
            <w:tblPr>
              <w:tblW w:w="9610" w:type="dxa"/>
              <w:tblLayout w:type="fixed"/>
              <w:tblLook w:val="0000" w:firstRow="0" w:lastRow="0" w:firstColumn="0" w:lastColumn="0" w:noHBand="0" w:noVBand="0"/>
            </w:tblPr>
            <w:tblGrid>
              <w:gridCol w:w="1597"/>
              <w:gridCol w:w="8013"/>
            </w:tblGrid>
            <w:tr w:rsidR="001D494E" w:rsidRPr="005D4944" w:rsidTr="00902118">
              <w:tblPrEx>
                <w:tblCellMar>
                  <w:top w:w="0" w:type="dxa"/>
                  <w:bottom w:w="0" w:type="dxa"/>
                </w:tblCellMar>
              </w:tblPrEx>
              <w:trPr>
                <w:trHeight w:val="141"/>
              </w:trPr>
              <w:tc>
                <w:tcPr>
                  <w:tcW w:w="1597" w:type="dxa"/>
                </w:tcPr>
                <w:p w:rsidR="001D494E" w:rsidRPr="005D4944" w:rsidRDefault="00061352" w:rsidP="00061352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Шаммазов</w:t>
                  </w:r>
                  <w:r w:rsidR="001D494E" w:rsidRPr="005D494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4944">
                    <w:rPr>
                      <w:b/>
                      <w:sz w:val="16"/>
                      <w:szCs w:val="16"/>
                    </w:rPr>
                    <w:t>А</w:t>
                  </w:r>
                  <w:r w:rsidR="001D494E" w:rsidRPr="005D4944">
                    <w:rPr>
                      <w:b/>
                      <w:sz w:val="16"/>
                      <w:szCs w:val="16"/>
                    </w:rPr>
                    <w:t>.</w:t>
                  </w:r>
                  <w:r w:rsidR="0003200E" w:rsidRPr="005D494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4944">
                    <w:rPr>
                      <w:b/>
                      <w:sz w:val="16"/>
                      <w:szCs w:val="16"/>
                    </w:rPr>
                    <w:t>М</w:t>
                  </w:r>
                  <w:r w:rsidR="001D494E" w:rsidRPr="005D4944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013" w:type="dxa"/>
                </w:tcPr>
                <w:p w:rsidR="001D494E" w:rsidRPr="005D4944" w:rsidRDefault="00044634" w:rsidP="00044634">
                  <w:pPr>
                    <w:widowControl w:val="0"/>
                    <w:ind w:left="-108"/>
                    <w:rPr>
                      <w:b/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Р</w:t>
                  </w:r>
                  <w:r w:rsidR="00297E48" w:rsidRPr="005D4944">
                    <w:rPr>
                      <w:iCs/>
                      <w:sz w:val="16"/>
                      <w:szCs w:val="16"/>
                    </w:rPr>
                    <w:t>ектор УГНТУ,</w:t>
                  </w:r>
                  <w:r w:rsidR="007D3CCA" w:rsidRPr="005D4944"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="00297E48" w:rsidRPr="005D4944">
                    <w:rPr>
                      <w:iCs/>
                      <w:sz w:val="16"/>
                      <w:szCs w:val="16"/>
                    </w:rPr>
                    <w:t>д.т.н., профессор</w:t>
                  </w:r>
                  <w:r w:rsidR="001D494E" w:rsidRPr="005D4944">
                    <w:rPr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3200E" w:rsidRPr="005D4944" w:rsidRDefault="0003200E" w:rsidP="00AB1960">
            <w:pPr>
              <w:widowControl w:val="0"/>
              <w:ind w:left="-79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6A5DF6" w:rsidRPr="005D4944" w:rsidRDefault="006A5DF6" w:rsidP="00AB1960">
            <w:pPr>
              <w:widowControl w:val="0"/>
              <w:ind w:left="-79"/>
              <w:jc w:val="center"/>
              <w:rPr>
                <w:i/>
                <w:sz w:val="16"/>
                <w:szCs w:val="16"/>
                <w:u w:val="single"/>
              </w:rPr>
            </w:pPr>
            <w:r w:rsidRPr="005D4944">
              <w:rPr>
                <w:i/>
                <w:sz w:val="16"/>
                <w:szCs w:val="16"/>
                <w:u w:val="single"/>
              </w:rPr>
              <w:t>Заместитель председателя:</w:t>
            </w:r>
          </w:p>
          <w:tbl>
            <w:tblPr>
              <w:tblW w:w="4589" w:type="dxa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2854"/>
            </w:tblGrid>
            <w:tr w:rsidR="00C1398A" w:rsidRPr="005D4944" w:rsidTr="00881057">
              <w:trPr>
                <w:trHeight w:val="141"/>
              </w:trPr>
              <w:tc>
                <w:tcPr>
                  <w:tcW w:w="1735" w:type="dxa"/>
                  <w:shd w:val="clear" w:color="auto" w:fill="auto"/>
                </w:tcPr>
                <w:p w:rsidR="00C1398A" w:rsidRPr="005D4944" w:rsidRDefault="00C1398A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Матвеев Ю. Г.</w:t>
                  </w:r>
                </w:p>
                <w:p w:rsidR="00044634" w:rsidRPr="005D4944" w:rsidRDefault="00044634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044634" w:rsidRPr="005D4944" w:rsidRDefault="00044634" w:rsidP="00EE0F66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bCs/>
                      <w:sz w:val="16"/>
                      <w:szCs w:val="16"/>
                    </w:rPr>
                    <w:t xml:space="preserve">Мурзагалиев А.Ж. </w:t>
                  </w:r>
                </w:p>
              </w:tc>
              <w:tc>
                <w:tcPr>
                  <w:tcW w:w="2854" w:type="dxa"/>
                  <w:shd w:val="clear" w:color="auto" w:fill="auto"/>
                </w:tcPr>
                <w:p w:rsidR="00C1398A" w:rsidRPr="005D4944" w:rsidRDefault="00C1398A" w:rsidP="00EE0F66">
                  <w:pPr>
                    <w:widowControl w:val="0"/>
                    <w:ind w:left="-108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Проректор по научной и инновацио</w:t>
                  </w:r>
                  <w:r w:rsidRPr="005D4944">
                    <w:rPr>
                      <w:iCs/>
                      <w:sz w:val="16"/>
                      <w:szCs w:val="16"/>
                    </w:rPr>
                    <w:t>н</w:t>
                  </w:r>
                  <w:r w:rsidRPr="005D4944">
                    <w:rPr>
                      <w:iCs/>
                      <w:sz w:val="16"/>
                      <w:szCs w:val="16"/>
                    </w:rPr>
                    <w:t>ной работе УГНТУ, д.т.н., профе</w:t>
                  </w:r>
                  <w:r w:rsidRPr="005D4944">
                    <w:rPr>
                      <w:iCs/>
                      <w:sz w:val="16"/>
                      <w:szCs w:val="16"/>
                    </w:rPr>
                    <w:t>с</w:t>
                  </w:r>
                  <w:r w:rsidRPr="005D4944">
                    <w:rPr>
                      <w:iCs/>
                      <w:sz w:val="16"/>
                      <w:szCs w:val="16"/>
                    </w:rPr>
                    <w:t>сор</w:t>
                  </w:r>
                </w:p>
                <w:p w:rsidR="00453974" w:rsidRPr="005D4944" w:rsidRDefault="00453974" w:rsidP="00EE0F66">
                  <w:pPr>
                    <w:widowControl w:val="0"/>
                    <w:ind w:left="-108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к.т.н., декан технического факульт</w:t>
                  </w:r>
                  <w:r w:rsidRPr="005D4944">
                    <w:rPr>
                      <w:iCs/>
                      <w:sz w:val="16"/>
                      <w:szCs w:val="16"/>
                    </w:rPr>
                    <w:t>е</w:t>
                  </w:r>
                  <w:r w:rsidRPr="005D4944">
                    <w:rPr>
                      <w:iCs/>
                      <w:sz w:val="16"/>
                      <w:szCs w:val="16"/>
                    </w:rPr>
                    <w:t>та Актюбинского государственного университета  им. К. Жубанова</w:t>
                  </w:r>
                </w:p>
              </w:tc>
            </w:tr>
          </w:tbl>
          <w:p w:rsidR="0003200E" w:rsidRPr="005D4944" w:rsidRDefault="0003200E" w:rsidP="00AB1960">
            <w:pPr>
              <w:widowControl w:val="0"/>
              <w:ind w:left="-79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1D494E" w:rsidRPr="005D4944" w:rsidRDefault="001D494E" w:rsidP="00AB1960">
            <w:pPr>
              <w:widowControl w:val="0"/>
              <w:ind w:left="-79"/>
              <w:jc w:val="center"/>
              <w:rPr>
                <w:i/>
                <w:sz w:val="16"/>
                <w:szCs w:val="16"/>
              </w:rPr>
            </w:pPr>
            <w:r w:rsidRPr="005D4944">
              <w:rPr>
                <w:i/>
                <w:sz w:val="16"/>
                <w:szCs w:val="16"/>
                <w:u w:val="single"/>
              </w:rPr>
              <w:t>Члены оргкомитета</w:t>
            </w:r>
            <w:r w:rsidRPr="005D4944">
              <w:rPr>
                <w:i/>
                <w:sz w:val="16"/>
                <w:szCs w:val="16"/>
              </w:rPr>
              <w:t>:</w:t>
            </w:r>
          </w:p>
          <w:tbl>
            <w:tblPr>
              <w:tblW w:w="4732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3278"/>
            </w:tblGrid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Хафизов А. Р.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108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 xml:space="preserve">Декан горно-нефтяного факультета </w:t>
                  </w:r>
                </w:p>
                <w:p w:rsidR="000966A0" w:rsidRPr="005D4944" w:rsidRDefault="000966A0" w:rsidP="000966A0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УГНТУ, д.т.н., профессор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EE0F66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Ахметов А. Ф.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Зав. каф. «Технологии нефти и газа» УГНТУ, д.т.н., профе</w:t>
                  </w:r>
                  <w:r w:rsidRPr="005D4944">
                    <w:rPr>
                      <w:iCs/>
                      <w:sz w:val="16"/>
                      <w:szCs w:val="16"/>
                    </w:rPr>
                    <w:t>с</w:t>
                  </w:r>
                  <w:r w:rsidRPr="005D4944">
                    <w:rPr>
                      <w:iCs/>
                      <w:sz w:val="16"/>
                      <w:szCs w:val="16"/>
                    </w:rPr>
                    <w:t>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Веревкин А. П.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Зав. каф. «Автоматизация технологич</w:t>
                  </w:r>
                  <w:r w:rsidRPr="005D4944">
                    <w:rPr>
                      <w:iCs/>
                      <w:sz w:val="16"/>
                      <w:szCs w:val="16"/>
                    </w:rPr>
                    <w:t>е</w:t>
                  </w:r>
                  <w:r w:rsidRPr="005D4944">
                    <w:rPr>
                      <w:iCs/>
                      <w:sz w:val="16"/>
                      <w:szCs w:val="16"/>
                    </w:rPr>
                    <w:t>ских процессов и производств» УГНТУ,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д.т.н., профессор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Зейгман Ю. В.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Зав. каф. «Разработка и эк</w:t>
                  </w:r>
                  <w:r w:rsidRPr="005D4944">
                    <w:rPr>
                      <w:iCs/>
                      <w:sz w:val="16"/>
                      <w:szCs w:val="16"/>
                    </w:rPr>
                    <w:t>с</w:t>
                  </w:r>
                  <w:r w:rsidRPr="005D4944">
                    <w:rPr>
                      <w:iCs/>
                      <w:sz w:val="16"/>
                      <w:szCs w:val="16"/>
                    </w:rPr>
                    <w:t xml:space="preserve">плуатация 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нефтегазовых месторождений» УГНТУ,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д.т.н., профессор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Исмаков Р. А.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 xml:space="preserve">Зав. каф. «Бурение нефтяных и газовых 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скважин» УГНТУ, д.т.н., профессор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Кузеев И. Р.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 xml:space="preserve">Зав. каф. «Технологические машины 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и оборудование» УГНТУ, д.т.н., профе</w:t>
                  </w:r>
                  <w:r w:rsidRPr="005D4944">
                    <w:rPr>
                      <w:iCs/>
                      <w:sz w:val="16"/>
                      <w:szCs w:val="16"/>
                    </w:rPr>
                    <w:t>с</w:t>
                  </w:r>
                  <w:r w:rsidRPr="005D4944">
                    <w:rPr>
                      <w:iCs/>
                      <w:sz w:val="16"/>
                      <w:szCs w:val="16"/>
                    </w:rPr>
                    <w:t>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Пономарев А. И.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 xml:space="preserve">Зав. каф. «Разработка и эксплуатация 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 xml:space="preserve">газовых и газоконденсатных </w:t>
                  </w:r>
                </w:p>
                <w:p w:rsidR="000966A0" w:rsidRPr="005D4944" w:rsidRDefault="000966A0" w:rsidP="00C70A45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месторождений» УГНТУ, д.т.н., профе</w:t>
                  </w:r>
                  <w:r w:rsidRPr="005D4944">
                    <w:rPr>
                      <w:iCs/>
                      <w:sz w:val="16"/>
                      <w:szCs w:val="16"/>
                    </w:rPr>
                    <w:t>с</w:t>
                  </w:r>
                  <w:r w:rsidRPr="005D4944">
                    <w:rPr>
                      <w:iCs/>
                      <w:sz w:val="16"/>
                      <w:szCs w:val="16"/>
                    </w:rPr>
                    <w:t>сор</w:t>
                  </w:r>
                </w:p>
              </w:tc>
            </w:tr>
            <w:tr w:rsidR="000966A0" w:rsidRPr="005D4944" w:rsidTr="00902118">
              <w:trPr>
                <w:trHeight w:val="141"/>
              </w:trPr>
              <w:tc>
                <w:tcPr>
                  <w:tcW w:w="1454" w:type="dxa"/>
                  <w:shd w:val="clear" w:color="auto" w:fill="auto"/>
                </w:tcPr>
                <w:p w:rsidR="000966A0" w:rsidRPr="005D4944" w:rsidRDefault="000966A0" w:rsidP="00EE0F66">
                  <w:pPr>
                    <w:widowControl w:val="0"/>
                    <w:ind w:left="-79"/>
                    <w:jc w:val="both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Ягафарова Г. Г.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0966A0" w:rsidRPr="005D4944" w:rsidRDefault="000966A0" w:rsidP="00EE0F66">
                  <w:pPr>
                    <w:widowControl w:val="0"/>
                    <w:ind w:left="-79"/>
                    <w:rPr>
                      <w:iCs/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Зав. каф. «Прикладная экология» УГНТУ,</w:t>
                  </w:r>
                </w:p>
                <w:p w:rsidR="000966A0" w:rsidRPr="005D4944" w:rsidRDefault="000966A0" w:rsidP="00EE0F66">
                  <w:pPr>
                    <w:widowControl w:val="0"/>
                    <w:ind w:left="-79"/>
                    <w:rPr>
                      <w:sz w:val="16"/>
                      <w:szCs w:val="16"/>
                    </w:rPr>
                  </w:pPr>
                  <w:r w:rsidRPr="005D4944">
                    <w:rPr>
                      <w:iCs/>
                      <w:sz w:val="16"/>
                      <w:szCs w:val="16"/>
                    </w:rPr>
                    <w:t>д.т.н., профессор</w:t>
                  </w:r>
                </w:p>
              </w:tc>
            </w:tr>
          </w:tbl>
          <w:p w:rsidR="0003200E" w:rsidRPr="005D4944" w:rsidRDefault="0003200E" w:rsidP="00941C76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D905B5" w:rsidRDefault="00941C76" w:rsidP="00941C76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  <w:r w:rsidRPr="005D4944">
              <w:rPr>
                <w:i/>
                <w:sz w:val="16"/>
                <w:szCs w:val="16"/>
                <w:u w:val="single"/>
              </w:rPr>
              <w:t>Рабочая группа:</w:t>
            </w:r>
          </w:p>
          <w:p w:rsidR="0006207B" w:rsidRDefault="0006207B" w:rsidP="00941C76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06207B" w:rsidRPr="005D4944" w:rsidRDefault="0006207B" w:rsidP="00941C76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</w:p>
          <w:tbl>
            <w:tblPr>
              <w:tblW w:w="4871" w:type="dxa"/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3278"/>
            </w:tblGrid>
            <w:tr w:rsidR="00B44D31" w:rsidRPr="005D4944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B44D31" w:rsidRPr="005D4944" w:rsidRDefault="00B44D31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Баулин О.</w:t>
                  </w:r>
                  <w:r w:rsidR="0003200E" w:rsidRPr="005D494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D4944">
                    <w:rPr>
                      <w:b/>
                      <w:sz w:val="16"/>
                      <w:szCs w:val="16"/>
                    </w:rPr>
                    <w:t>А.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B44D31" w:rsidRPr="005D4944" w:rsidRDefault="00D361A0" w:rsidP="005D4944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5D4944">
                    <w:rPr>
                      <w:sz w:val="16"/>
                      <w:szCs w:val="16"/>
                    </w:rPr>
                    <w:t>к.т.н., начальник учебно-методического управления, председатель Совета мол</w:t>
                  </w:r>
                  <w:r w:rsidRPr="005D4944">
                    <w:rPr>
                      <w:sz w:val="16"/>
                      <w:szCs w:val="16"/>
                    </w:rPr>
                    <w:t>о</w:t>
                  </w:r>
                  <w:r w:rsidRPr="005D4944">
                    <w:rPr>
                      <w:sz w:val="16"/>
                      <w:szCs w:val="16"/>
                    </w:rPr>
                    <w:t>дых ученых УГНТУ</w:t>
                  </w:r>
                </w:p>
              </w:tc>
            </w:tr>
            <w:tr w:rsidR="006F436D" w:rsidRPr="005D4944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D361A0" w:rsidRPr="005D4944" w:rsidRDefault="006F436D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Бондаренко А.В.</w:t>
                  </w:r>
                </w:p>
                <w:p w:rsidR="00692333" w:rsidRPr="005D4944" w:rsidRDefault="00692333" w:rsidP="00881057">
                  <w:pPr>
                    <w:widowControl w:val="0"/>
                    <w:ind w:left="-79" w:right="-108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 xml:space="preserve">Красильникова </w:t>
                  </w:r>
                  <w:r w:rsidR="00881057" w:rsidRPr="005D4944">
                    <w:rPr>
                      <w:b/>
                      <w:sz w:val="16"/>
                      <w:szCs w:val="16"/>
                    </w:rPr>
                    <w:t>Ю.В.</w:t>
                  </w:r>
                </w:p>
                <w:p w:rsidR="00692333" w:rsidRPr="005D4944" w:rsidRDefault="00692333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5D4944" w:rsidRDefault="005D4944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D361A0" w:rsidRPr="005D4944" w:rsidRDefault="00D361A0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Мазитов Р.М.</w:t>
                  </w:r>
                </w:p>
                <w:p w:rsidR="00692333" w:rsidRPr="005D4944" w:rsidRDefault="00692333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692333" w:rsidRDefault="00692333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5D4944">
                    <w:rPr>
                      <w:b/>
                      <w:sz w:val="16"/>
                      <w:szCs w:val="16"/>
                    </w:rPr>
                    <w:t>Савичева Ю.Н.</w:t>
                  </w:r>
                </w:p>
                <w:p w:rsidR="00DF7CB7" w:rsidRDefault="00DF7CB7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5D4944" w:rsidRPr="00DF7CB7" w:rsidRDefault="00DF7CB7" w:rsidP="00DF7CB7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Халилова Р.А.</w:t>
                  </w:r>
                </w:p>
                <w:p w:rsidR="005D4944" w:rsidRDefault="005D4944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C433B1" w:rsidRDefault="00C433B1" w:rsidP="0006207B">
                  <w:pPr>
                    <w:widowControl w:val="0"/>
                    <w:spacing w:after="120"/>
                    <w:jc w:val="both"/>
                    <w:rPr>
                      <w:i/>
                      <w:iCs/>
                      <w:sz w:val="16"/>
                      <w:szCs w:val="16"/>
                      <w:u w:val="single"/>
                    </w:rPr>
                  </w:pPr>
                </w:p>
                <w:p w:rsidR="0006207B" w:rsidRPr="00C433B1" w:rsidRDefault="0006207B" w:rsidP="0006207B">
                  <w:pPr>
                    <w:widowControl w:val="0"/>
                    <w:spacing w:after="120"/>
                    <w:jc w:val="both"/>
                    <w:rPr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C433B1">
                    <w:rPr>
                      <w:i/>
                      <w:iCs/>
                      <w:sz w:val="16"/>
                      <w:szCs w:val="16"/>
                      <w:u w:val="single"/>
                    </w:rPr>
                    <w:t>Секретарь конф</w:t>
                  </w:r>
                  <w:r w:rsidRPr="00C433B1">
                    <w:rPr>
                      <w:i/>
                      <w:iCs/>
                      <w:sz w:val="16"/>
                      <w:szCs w:val="16"/>
                      <w:u w:val="single"/>
                    </w:rPr>
                    <w:t>е</w:t>
                  </w:r>
                  <w:r w:rsidRPr="00C433B1">
                    <w:rPr>
                      <w:i/>
                      <w:iCs/>
                      <w:sz w:val="16"/>
                      <w:szCs w:val="16"/>
                      <w:u w:val="single"/>
                    </w:rPr>
                    <w:t>ренции:</w:t>
                  </w:r>
                </w:p>
                <w:p w:rsidR="0006207B" w:rsidRPr="00C433B1" w:rsidRDefault="0006207B" w:rsidP="0006207B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  <w:r w:rsidRPr="00C433B1">
                    <w:rPr>
                      <w:b/>
                      <w:iCs/>
                      <w:sz w:val="16"/>
                      <w:szCs w:val="16"/>
                    </w:rPr>
                    <w:t>Егорова Ю.П.</w:t>
                  </w:r>
                </w:p>
                <w:p w:rsidR="005D4944" w:rsidRDefault="005D4944" w:rsidP="006F436D">
                  <w:pPr>
                    <w:widowControl w:val="0"/>
                    <w:ind w:left="-79"/>
                    <w:rPr>
                      <w:b/>
                      <w:sz w:val="17"/>
                      <w:szCs w:val="17"/>
                    </w:rPr>
                  </w:pPr>
                </w:p>
                <w:p w:rsidR="005D4944" w:rsidRPr="005D4944" w:rsidRDefault="005D4944" w:rsidP="006F436D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  <w:p w:rsidR="00D361A0" w:rsidRPr="005D4944" w:rsidRDefault="00D361A0" w:rsidP="0006207B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361A0" w:rsidRPr="005D4944" w:rsidRDefault="00D361A0" w:rsidP="005D4944">
                  <w:pPr>
                    <w:jc w:val="both"/>
                    <w:rPr>
                      <w:sz w:val="16"/>
                      <w:szCs w:val="16"/>
                    </w:rPr>
                  </w:pPr>
                  <w:r w:rsidRPr="005D4944">
                    <w:rPr>
                      <w:sz w:val="16"/>
                      <w:szCs w:val="16"/>
                    </w:rPr>
                    <w:t>к.ф.н., доцент кафедры философии УГНТУ</w:t>
                  </w:r>
                </w:p>
                <w:p w:rsidR="005D4944" w:rsidRPr="00C433B1" w:rsidRDefault="005D4944" w:rsidP="005D4944">
                  <w:pPr>
                    <w:rPr>
                      <w:sz w:val="16"/>
                      <w:szCs w:val="16"/>
                    </w:rPr>
                  </w:pPr>
                  <w:r w:rsidRPr="005D4944">
                    <w:rPr>
                      <w:sz w:val="16"/>
                      <w:szCs w:val="16"/>
                    </w:rPr>
                    <w:t>ассистент кафедры технологии нефти и газа, руководитель Совета студенч</w:t>
                  </w:r>
                  <w:r w:rsidRPr="005D4944">
                    <w:rPr>
                      <w:sz w:val="16"/>
                      <w:szCs w:val="16"/>
                    </w:rPr>
                    <w:t>е</w:t>
                  </w:r>
                  <w:r w:rsidRPr="005D4944">
                    <w:rPr>
                      <w:sz w:val="16"/>
                      <w:szCs w:val="16"/>
                    </w:rPr>
                    <w:t xml:space="preserve">ских научных </w:t>
                  </w:r>
                  <w:r w:rsidRPr="00C433B1">
                    <w:rPr>
                      <w:sz w:val="16"/>
                      <w:szCs w:val="16"/>
                    </w:rPr>
                    <w:t>обществ УГНТУ</w:t>
                  </w:r>
                </w:p>
                <w:p w:rsidR="005D4944" w:rsidRPr="00C433B1" w:rsidRDefault="005D4944" w:rsidP="005D4944">
                  <w:pPr>
                    <w:jc w:val="both"/>
                    <w:rPr>
                      <w:sz w:val="16"/>
                      <w:szCs w:val="16"/>
                    </w:rPr>
                  </w:pPr>
                  <w:r w:rsidRPr="00C433B1">
                    <w:rPr>
                      <w:sz w:val="16"/>
                      <w:szCs w:val="16"/>
                    </w:rPr>
                    <w:t xml:space="preserve">к.т.н., доцент кафедры истории </w:t>
                  </w:r>
                </w:p>
                <w:p w:rsidR="005D4944" w:rsidRPr="00C433B1" w:rsidRDefault="005D4944" w:rsidP="005D4944">
                  <w:pPr>
                    <w:jc w:val="both"/>
                    <w:rPr>
                      <w:sz w:val="16"/>
                      <w:szCs w:val="16"/>
                    </w:rPr>
                  </w:pPr>
                  <w:r w:rsidRPr="00C433B1">
                    <w:rPr>
                      <w:sz w:val="16"/>
                      <w:szCs w:val="16"/>
                    </w:rPr>
                    <w:t>и культ</w:t>
                  </w:r>
                  <w:r w:rsidRPr="00C433B1">
                    <w:rPr>
                      <w:sz w:val="16"/>
                      <w:szCs w:val="16"/>
                    </w:rPr>
                    <w:t>у</w:t>
                  </w:r>
                  <w:r w:rsidRPr="00C433B1">
                    <w:rPr>
                      <w:sz w:val="16"/>
                      <w:szCs w:val="16"/>
                    </w:rPr>
                    <w:t>рологии УГНТУ</w:t>
                  </w:r>
                </w:p>
                <w:p w:rsidR="005D4944" w:rsidRPr="00C433B1" w:rsidRDefault="005D4944" w:rsidP="005D4944">
                  <w:pPr>
                    <w:rPr>
                      <w:sz w:val="16"/>
                      <w:szCs w:val="16"/>
                    </w:rPr>
                  </w:pPr>
                  <w:r w:rsidRPr="00C433B1">
                    <w:rPr>
                      <w:sz w:val="16"/>
                      <w:szCs w:val="16"/>
                    </w:rPr>
                    <w:t>к.т.н., доцент кафедры технологические машины и оборудование УГНТУ</w:t>
                  </w:r>
                </w:p>
                <w:p w:rsidR="0006207B" w:rsidRPr="00C433B1" w:rsidRDefault="0006207B" w:rsidP="0006207B">
                  <w:pPr>
                    <w:rPr>
                      <w:sz w:val="16"/>
                      <w:szCs w:val="16"/>
                    </w:rPr>
                  </w:pPr>
                  <w:r w:rsidRPr="00C433B1">
                    <w:rPr>
                      <w:sz w:val="16"/>
                      <w:szCs w:val="16"/>
                    </w:rPr>
                    <w:t>к.т.н., доцент кафедры пожарной и пр</w:t>
                  </w:r>
                  <w:r w:rsidRPr="00C433B1">
                    <w:rPr>
                      <w:sz w:val="16"/>
                      <w:szCs w:val="16"/>
                    </w:rPr>
                    <w:t>о</w:t>
                  </w:r>
                  <w:r w:rsidRPr="00C433B1">
                    <w:rPr>
                      <w:sz w:val="16"/>
                      <w:szCs w:val="16"/>
                    </w:rPr>
                    <w:t>мышленной безопасности УГНТУ</w:t>
                  </w:r>
                </w:p>
                <w:p w:rsidR="005D4944" w:rsidRPr="005D4944" w:rsidRDefault="005D4944" w:rsidP="005D494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81057" w:rsidRPr="005D4944" w:rsidRDefault="00881057" w:rsidP="005D4944">
                  <w:pPr>
                    <w:rPr>
                      <w:sz w:val="16"/>
                      <w:szCs w:val="16"/>
                    </w:rPr>
                  </w:pPr>
                </w:p>
                <w:p w:rsidR="00C433B1" w:rsidRDefault="00C433B1" w:rsidP="00C433B1">
                  <w:pPr>
                    <w:widowControl w:val="0"/>
                    <w:rPr>
                      <w:iCs/>
                      <w:sz w:val="17"/>
                      <w:szCs w:val="17"/>
                    </w:rPr>
                  </w:pPr>
                </w:p>
                <w:p w:rsidR="00C433B1" w:rsidRDefault="00C433B1" w:rsidP="00C433B1">
                  <w:pPr>
                    <w:widowControl w:val="0"/>
                    <w:rPr>
                      <w:iCs/>
                      <w:sz w:val="17"/>
                      <w:szCs w:val="17"/>
                    </w:rPr>
                  </w:pPr>
                </w:p>
                <w:p w:rsidR="00C433B1" w:rsidRDefault="00C433B1" w:rsidP="00C433B1">
                  <w:pPr>
                    <w:widowControl w:val="0"/>
                    <w:rPr>
                      <w:iCs/>
                      <w:sz w:val="17"/>
                      <w:szCs w:val="17"/>
                    </w:rPr>
                  </w:pPr>
                  <w:r w:rsidRPr="0015206B">
                    <w:rPr>
                      <w:iCs/>
                      <w:sz w:val="17"/>
                      <w:szCs w:val="17"/>
                    </w:rPr>
                    <w:t xml:space="preserve">секретарь совета молодых </w:t>
                  </w:r>
                </w:p>
                <w:p w:rsidR="00C433B1" w:rsidRPr="00C433B1" w:rsidRDefault="00C433B1" w:rsidP="00C433B1">
                  <w:pPr>
                    <w:widowControl w:val="0"/>
                    <w:rPr>
                      <w:iCs/>
                      <w:sz w:val="16"/>
                      <w:szCs w:val="16"/>
                    </w:rPr>
                  </w:pPr>
                  <w:r w:rsidRPr="00C433B1">
                    <w:rPr>
                      <w:iCs/>
                      <w:sz w:val="16"/>
                      <w:szCs w:val="16"/>
                    </w:rPr>
                    <w:t>ученых УГНТУ</w:t>
                  </w:r>
                </w:p>
                <w:p w:rsidR="006F436D" w:rsidRPr="005D4944" w:rsidRDefault="006F436D" w:rsidP="00C433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F436D" w:rsidRPr="00EE0F66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105"/>
                    <w:rPr>
                      <w:sz w:val="16"/>
                      <w:szCs w:val="16"/>
                    </w:rPr>
                  </w:pPr>
                </w:p>
              </w:tc>
            </w:tr>
            <w:tr w:rsidR="006F436D" w:rsidRPr="00EE0F66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105"/>
                    <w:rPr>
                      <w:sz w:val="16"/>
                      <w:szCs w:val="16"/>
                    </w:rPr>
                  </w:pPr>
                </w:p>
              </w:tc>
            </w:tr>
            <w:tr w:rsidR="006F436D" w:rsidRPr="00EE0F66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105"/>
                    <w:rPr>
                      <w:sz w:val="16"/>
                      <w:szCs w:val="16"/>
                    </w:rPr>
                  </w:pPr>
                </w:p>
              </w:tc>
            </w:tr>
            <w:tr w:rsidR="006F436D" w:rsidRPr="00EE0F66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105"/>
                    <w:rPr>
                      <w:sz w:val="16"/>
                      <w:szCs w:val="16"/>
                    </w:rPr>
                  </w:pPr>
                </w:p>
              </w:tc>
            </w:tr>
            <w:tr w:rsidR="006F436D" w:rsidRPr="00EE0F66" w:rsidTr="00881057">
              <w:trPr>
                <w:trHeight w:val="141"/>
              </w:trPr>
              <w:tc>
                <w:tcPr>
                  <w:tcW w:w="1593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79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6F436D" w:rsidRPr="00EE0F66" w:rsidRDefault="006F436D" w:rsidP="00EE0F66">
                  <w:pPr>
                    <w:widowControl w:val="0"/>
                    <w:ind w:left="-105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3200E" w:rsidRDefault="0003200E" w:rsidP="00D905B5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</w:p>
          <w:p w:rsidR="00D905B5" w:rsidRPr="002C414C" w:rsidRDefault="00D905B5" w:rsidP="00D905B5">
            <w:pPr>
              <w:widowControl w:val="0"/>
              <w:jc w:val="center"/>
              <w:rPr>
                <w:i/>
                <w:sz w:val="16"/>
                <w:szCs w:val="16"/>
                <w:u w:val="single"/>
              </w:rPr>
            </w:pPr>
            <w:r w:rsidRPr="002C414C">
              <w:rPr>
                <w:i/>
                <w:sz w:val="16"/>
                <w:szCs w:val="16"/>
                <w:u w:val="single"/>
              </w:rPr>
              <w:t>Секретари оргкомитета: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9"/>
              <w:gridCol w:w="3130"/>
            </w:tblGrid>
            <w:tr w:rsidR="004D584F" w:rsidRPr="00EE0F66" w:rsidTr="00902118">
              <w:trPr>
                <w:trHeight w:val="141"/>
              </w:trPr>
              <w:tc>
                <w:tcPr>
                  <w:tcW w:w="1459" w:type="dxa"/>
                  <w:shd w:val="clear" w:color="auto" w:fill="auto"/>
                </w:tcPr>
                <w:p w:rsidR="004D584F" w:rsidRPr="000966A0" w:rsidRDefault="004D584F" w:rsidP="000966A0">
                  <w:pPr>
                    <w:widowControl w:val="0"/>
                    <w:ind w:left="-79"/>
                    <w:jc w:val="both"/>
                    <w:rPr>
                      <w:b/>
                      <w:sz w:val="16"/>
                    </w:rPr>
                  </w:pPr>
                  <w:r w:rsidRPr="000966A0">
                    <w:rPr>
                      <w:b/>
                      <w:sz w:val="16"/>
                    </w:rPr>
                    <w:t>Минибаева Л.К.</w:t>
                  </w:r>
                </w:p>
              </w:tc>
              <w:tc>
                <w:tcPr>
                  <w:tcW w:w="3130" w:type="dxa"/>
                  <w:shd w:val="clear" w:color="auto" w:fill="auto"/>
                </w:tcPr>
                <w:p w:rsidR="004D584F" w:rsidRPr="00EE0F66" w:rsidRDefault="000966A0" w:rsidP="000966A0">
                  <w:pPr>
                    <w:widowControl w:val="0"/>
                    <w:rPr>
                      <w:sz w:val="16"/>
                    </w:rPr>
                  </w:pPr>
                  <w:r w:rsidRPr="00EE0F66">
                    <w:rPr>
                      <w:sz w:val="16"/>
                      <w:szCs w:val="16"/>
                    </w:rPr>
                    <w:t>Член «Совета молодых ученых УГНТУ»</w:t>
                  </w:r>
                </w:p>
              </w:tc>
            </w:tr>
            <w:tr w:rsidR="00F65DBA" w:rsidRPr="00EE0F66" w:rsidTr="00902118">
              <w:trPr>
                <w:trHeight w:val="141"/>
              </w:trPr>
              <w:tc>
                <w:tcPr>
                  <w:tcW w:w="1459" w:type="dxa"/>
                  <w:shd w:val="clear" w:color="auto" w:fill="auto"/>
                </w:tcPr>
                <w:p w:rsidR="00F65DBA" w:rsidRPr="000966A0" w:rsidRDefault="000966A0" w:rsidP="00EE0F66">
                  <w:pPr>
                    <w:widowControl w:val="0"/>
                    <w:ind w:left="-79"/>
                    <w:jc w:val="both"/>
                    <w:rPr>
                      <w:b/>
                      <w:sz w:val="16"/>
                    </w:rPr>
                  </w:pPr>
                  <w:r w:rsidRPr="000966A0">
                    <w:rPr>
                      <w:b/>
                      <w:sz w:val="16"/>
                    </w:rPr>
                    <w:t>Халилова Р.А.</w:t>
                  </w:r>
                </w:p>
              </w:tc>
              <w:tc>
                <w:tcPr>
                  <w:tcW w:w="3130" w:type="dxa"/>
                  <w:shd w:val="clear" w:color="auto" w:fill="auto"/>
                </w:tcPr>
                <w:p w:rsidR="00F65DBA" w:rsidRPr="00EE0F66" w:rsidRDefault="000966A0" w:rsidP="000966A0">
                  <w:pPr>
                    <w:widowControl w:val="0"/>
                    <w:rPr>
                      <w:sz w:val="16"/>
                    </w:rPr>
                  </w:pPr>
                  <w:r w:rsidRPr="00EE0F66">
                    <w:rPr>
                      <w:sz w:val="16"/>
                      <w:szCs w:val="16"/>
                    </w:rPr>
                    <w:t>Член «Совета молодых ученых УГНТУ»,</w:t>
                  </w:r>
                  <w:r>
                    <w:rPr>
                      <w:sz w:val="16"/>
                      <w:szCs w:val="16"/>
                    </w:rPr>
                    <w:t xml:space="preserve"> к.т.н.</w:t>
                  </w:r>
                </w:p>
              </w:tc>
            </w:tr>
          </w:tbl>
          <w:p w:rsidR="00D905B5" w:rsidRDefault="00D905B5" w:rsidP="00044634">
            <w:pPr>
              <w:widowControl w:val="0"/>
              <w:jc w:val="both"/>
            </w:pPr>
          </w:p>
        </w:tc>
        <w:tc>
          <w:tcPr>
            <w:tcW w:w="5700" w:type="dxa"/>
          </w:tcPr>
          <w:p w:rsidR="001D494E" w:rsidRDefault="001D494E" w:rsidP="001D494E">
            <w:pPr>
              <w:pStyle w:val="a5"/>
              <w:widowControl w:val="0"/>
              <w:jc w:val="center"/>
              <w:rPr>
                <w:b/>
                <w:bCs/>
                <w:i/>
                <w:spacing w:val="60"/>
                <w:sz w:val="22"/>
                <w:szCs w:val="22"/>
                <w:u w:val="single"/>
              </w:rPr>
            </w:pPr>
            <w:r w:rsidRPr="001D494E">
              <w:rPr>
                <w:b/>
                <w:bCs/>
                <w:i/>
                <w:spacing w:val="60"/>
                <w:sz w:val="22"/>
                <w:szCs w:val="22"/>
                <w:u w:val="single"/>
              </w:rPr>
              <w:t>Тематика конференции</w:t>
            </w:r>
          </w:p>
          <w:p w:rsidR="007F355C" w:rsidRPr="001D494E" w:rsidRDefault="007F355C" w:rsidP="001D494E">
            <w:pPr>
              <w:pStyle w:val="a5"/>
              <w:widowControl w:val="0"/>
              <w:jc w:val="center"/>
              <w:rPr>
                <w:b/>
                <w:bCs/>
                <w:i/>
                <w:spacing w:val="60"/>
                <w:sz w:val="22"/>
                <w:szCs w:val="22"/>
                <w:u w:val="single"/>
              </w:rPr>
            </w:pPr>
          </w:p>
          <w:p w:rsidR="001D494E" w:rsidRPr="001D494E" w:rsidRDefault="00EC7DE1" w:rsidP="00A92F4D">
            <w:pPr>
              <w:pStyle w:val="22"/>
              <w:tabs>
                <w:tab w:val="left" w:pos="175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</w:rPr>
              <w:sym w:font="Symbol" w:char="F0B7"/>
            </w:r>
            <w:r w:rsidR="003359E5">
              <w:rPr>
                <w:sz w:val="22"/>
              </w:rPr>
              <w:t xml:space="preserve"> </w:t>
            </w:r>
            <w:r w:rsidR="00E626C8" w:rsidRPr="00E626C8">
              <w:rPr>
                <w:sz w:val="22"/>
              </w:rPr>
              <w:t>Экологи</w:t>
            </w:r>
            <w:r w:rsidR="008F389A">
              <w:rPr>
                <w:sz w:val="22"/>
              </w:rPr>
              <w:t>ческие</w:t>
            </w:r>
            <w:r w:rsidR="00E626C8" w:rsidRPr="00E626C8">
              <w:rPr>
                <w:sz w:val="22"/>
              </w:rPr>
              <w:t xml:space="preserve"> </w:t>
            </w:r>
            <w:r w:rsidR="00560418">
              <w:rPr>
                <w:sz w:val="22"/>
              </w:rPr>
              <w:t xml:space="preserve">проблемы разведки, бурения </w:t>
            </w:r>
            <w:r w:rsidR="00E73FC4">
              <w:rPr>
                <w:sz w:val="22"/>
              </w:rPr>
              <w:br/>
            </w:r>
            <w:r w:rsidR="00560418">
              <w:rPr>
                <w:sz w:val="22"/>
              </w:rPr>
              <w:t>и разр</w:t>
            </w:r>
            <w:r w:rsidR="00560418">
              <w:rPr>
                <w:sz w:val="22"/>
              </w:rPr>
              <w:t>а</w:t>
            </w:r>
            <w:r w:rsidR="00560418">
              <w:rPr>
                <w:sz w:val="22"/>
              </w:rPr>
              <w:t>ботки нефтяных и газовых месторождений</w:t>
            </w:r>
          </w:p>
          <w:p w:rsidR="001D494E" w:rsidRDefault="00EC7DE1" w:rsidP="00A92F4D">
            <w:pPr>
              <w:pStyle w:val="22"/>
              <w:tabs>
                <w:tab w:val="left" w:pos="175"/>
              </w:tabs>
              <w:ind w:left="33" w:firstLine="0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 w:rsidR="003359E5">
              <w:rPr>
                <w:sz w:val="22"/>
              </w:rPr>
              <w:t xml:space="preserve"> </w:t>
            </w:r>
            <w:r w:rsidR="00613398" w:rsidRPr="00613398">
              <w:rPr>
                <w:sz w:val="22"/>
              </w:rPr>
              <w:t>Экология нефтепереработки и нефтехимии</w:t>
            </w:r>
          </w:p>
          <w:p w:rsidR="00BF2B25" w:rsidRPr="001D494E" w:rsidRDefault="00BF2B25" w:rsidP="00A92F4D">
            <w:pPr>
              <w:pStyle w:val="22"/>
              <w:tabs>
                <w:tab w:val="left" w:pos="175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</w:rPr>
              <w:sym w:font="Symbol" w:char="F0B7"/>
            </w:r>
            <w:r w:rsidR="001C2931">
              <w:rPr>
                <w:sz w:val="22"/>
              </w:rPr>
              <w:t xml:space="preserve"> </w:t>
            </w:r>
            <w:r w:rsidR="00593A5B">
              <w:rPr>
                <w:sz w:val="22"/>
              </w:rPr>
              <w:t>С</w:t>
            </w:r>
            <w:r w:rsidR="00593A5B" w:rsidRPr="00593A5B">
              <w:rPr>
                <w:sz w:val="22"/>
              </w:rPr>
              <w:t xml:space="preserve">оциокультурные подходы к формированию </w:t>
            </w:r>
            <w:r w:rsidR="00C90018">
              <w:rPr>
                <w:sz w:val="22"/>
              </w:rPr>
              <w:br/>
            </w:r>
            <w:r w:rsidR="00593A5B" w:rsidRPr="00593A5B">
              <w:rPr>
                <w:sz w:val="22"/>
              </w:rPr>
              <w:t>специал</w:t>
            </w:r>
            <w:r w:rsidR="00593A5B" w:rsidRPr="00593A5B">
              <w:rPr>
                <w:sz w:val="22"/>
              </w:rPr>
              <w:t>и</w:t>
            </w:r>
            <w:r w:rsidR="00593A5B" w:rsidRPr="00593A5B">
              <w:rPr>
                <w:sz w:val="22"/>
              </w:rPr>
              <w:t>ста по нефтедобыче</w:t>
            </w:r>
          </w:p>
          <w:p w:rsidR="00BF2B25" w:rsidRPr="001D494E" w:rsidRDefault="00BF2B25" w:rsidP="00A92F4D">
            <w:pPr>
              <w:pStyle w:val="22"/>
              <w:tabs>
                <w:tab w:val="left" w:pos="175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</w:rPr>
              <w:sym w:font="Symbol" w:char="F0B7"/>
            </w:r>
            <w:r w:rsidR="00CC41EE">
              <w:rPr>
                <w:sz w:val="22"/>
              </w:rPr>
              <w:t xml:space="preserve"> </w:t>
            </w:r>
            <w:r w:rsidR="00CC41EE" w:rsidRPr="00CC41EE">
              <w:rPr>
                <w:sz w:val="22"/>
              </w:rPr>
              <w:t>Автоматизация технологических процессов</w:t>
            </w:r>
            <w:r w:rsidR="003362B1">
              <w:rPr>
                <w:sz w:val="22"/>
              </w:rPr>
              <w:br/>
            </w:r>
            <w:r w:rsidR="00CC41EE" w:rsidRPr="00CC41EE">
              <w:rPr>
                <w:sz w:val="22"/>
              </w:rPr>
              <w:t xml:space="preserve"> и прои</w:t>
            </w:r>
            <w:r w:rsidR="00CC41EE" w:rsidRPr="00CC41EE">
              <w:rPr>
                <w:sz w:val="22"/>
              </w:rPr>
              <w:t>з</w:t>
            </w:r>
            <w:r w:rsidR="00CC41EE" w:rsidRPr="00CC41EE">
              <w:rPr>
                <w:sz w:val="22"/>
              </w:rPr>
              <w:t>водств нефтедобычи</w:t>
            </w:r>
          </w:p>
          <w:p w:rsidR="001D494E" w:rsidRPr="001D494E" w:rsidRDefault="00EC7DE1" w:rsidP="0099494C">
            <w:pPr>
              <w:pStyle w:val="22"/>
              <w:tabs>
                <w:tab w:val="left" w:pos="175"/>
              </w:tabs>
              <w:ind w:left="33" w:firstLine="0"/>
              <w:rPr>
                <w:sz w:val="22"/>
                <w:szCs w:val="22"/>
              </w:rPr>
            </w:pPr>
            <w:r>
              <w:rPr>
                <w:sz w:val="22"/>
              </w:rPr>
              <w:sym w:font="Symbol" w:char="F0B7"/>
            </w:r>
            <w:r w:rsidR="00A92F4D">
              <w:rPr>
                <w:sz w:val="22"/>
              </w:rPr>
              <w:t xml:space="preserve"> </w:t>
            </w:r>
            <w:r w:rsidR="00A92F4D" w:rsidRPr="00A92F4D">
              <w:rPr>
                <w:sz w:val="22"/>
              </w:rPr>
              <w:t>Экономические факторы управления предприятиями нефтегазового комплекса.</w:t>
            </w:r>
          </w:p>
          <w:p w:rsidR="00730092" w:rsidRDefault="00730092" w:rsidP="00EC7DE1">
            <w:pPr>
              <w:pStyle w:val="22"/>
              <w:tabs>
                <w:tab w:val="left" w:pos="0"/>
              </w:tabs>
              <w:ind w:left="175" w:hanging="175"/>
              <w:jc w:val="both"/>
              <w:rPr>
                <w:sz w:val="22"/>
                <w:szCs w:val="22"/>
              </w:rPr>
            </w:pPr>
          </w:p>
          <w:p w:rsidR="003E689F" w:rsidRDefault="003E689F" w:rsidP="00EC7DE1">
            <w:pPr>
              <w:pStyle w:val="22"/>
              <w:tabs>
                <w:tab w:val="left" w:pos="0"/>
              </w:tabs>
              <w:ind w:left="175" w:hanging="175"/>
              <w:jc w:val="both"/>
              <w:rPr>
                <w:sz w:val="22"/>
                <w:szCs w:val="22"/>
              </w:rPr>
            </w:pPr>
          </w:p>
          <w:p w:rsidR="00211A24" w:rsidRDefault="00211A24">
            <w:pPr>
              <w:pStyle w:val="a5"/>
              <w:widowControl w:val="0"/>
              <w:jc w:val="center"/>
              <w:rPr>
                <w:b/>
                <w:bCs/>
                <w:i/>
                <w:spacing w:val="60"/>
                <w:sz w:val="22"/>
                <w:u w:val="single"/>
              </w:rPr>
            </w:pPr>
            <w:r>
              <w:rPr>
                <w:b/>
                <w:bCs/>
                <w:i/>
                <w:spacing w:val="60"/>
                <w:sz w:val="22"/>
                <w:u w:val="single"/>
              </w:rPr>
              <w:t>П</w:t>
            </w:r>
            <w:r w:rsidR="002F4FF9">
              <w:rPr>
                <w:b/>
                <w:bCs/>
                <w:i/>
                <w:spacing w:val="60"/>
                <w:sz w:val="22"/>
                <w:u w:val="single"/>
              </w:rPr>
              <w:t>ланируе</w:t>
            </w:r>
            <w:r>
              <w:rPr>
                <w:b/>
                <w:bCs/>
                <w:i/>
                <w:spacing w:val="60"/>
                <w:sz w:val="22"/>
                <w:u w:val="single"/>
              </w:rPr>
              <w:t>тся:</w:t>
            </w:r>
          </w:p>
          <w:p w:rsidR="00211A24" w:rsidRDefault="00211A24" w:rsidP="009F10DF">
            <w:pPr>
              <w:spacing w:line="270" w:lineRule="atLeast"/>
              <w:ind w:left="175" w:hanging="175"/>
              <w:jc w:val="both"/>
              <w:rPr>
                <w:b/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</w:t>
            </w:r>
            <w:r w:rsidR="002F4FF9">
              <w:rPr>
                <w:sz w:val="22"/>
              </w:rPr>
              <w:t xml:space="preserve">прослушивание </w:t>
            </w:r>
            <w:r>
              <w:rPr>
                <w:sz w:val="22"/>
              </w:rPr>
              <w:t>пленарны</w:t>
            </w:r>
            <w:r w:rsidR="002F4FF9">
              <w:rPr>
                <w:sz w:val="22"/>
              </w:rPr>
              <w:t>х</w:t>
            </w:r>
            <w:r>
              <w:rPr>
                <w:sz w:val="22"/>
              </w:rPr>
              <w:t xml:space="preserve"> доклад</w:t>
            </w:r>
            <w:r w:rsidR="002F4FF9">
              <w:rPr>
                <w:sz w:val="22"/>
              </w:rPr>
              <w:t xml:space="preserve">ов </w:t>
            </w:r>
            <w:r w:rsidR="008F5648">
              <w:rPr>
                <w:b/>
                <w:sz w:val="22"/>
              </w:rPr>
              <w:t>1-2</w:t>
            </w:r>
            <w:r w:rsidR="002F4FF9" w:rsidRPr="002F4FF9">
              <w:rPr>
                <w:b/>
                <w:sz w:val="22"/>
              </w:rPr>
              <w:t xml:space="preserve"> </w:t>
            </w:r>
            <w:r w:rsidR="00CF2B88">
              <w:rPr>
                <w:b/>
                <w:sz w:val="22"/>
              </w:rPr>
              <w:t>ноября</w:t>
            </w:r>
            <w:r w:rsidR="002F4FF9" w:rsidRPr="002F4FF9">
              <w:rPr>
                <w:b/>
                <w:sz w:val="22"/>
              </w:rPr>
              <w:t xml:space="preserve"> 20</w:t>
            </w:r>
            <w:r w:rsidR="00CF2B88">
              <w:rPr>
                <w:b/>
                <w:sz w:val="22"/>
              </w:rPr>
              <w:t>1</w:t>
            </w:r>
            <w:r w:rsidR="008F5648">
              <w:rPr>
                <w:b/>
                <w:sz w:val="22"/>
              </w:rPr>
              <w:t>2</w:t>
            </w:r>
            <w:r w:rsidR="002F4FF9" w:rsidRPr="002F4FF9">
              <w:rPr>
                <w:b/>
                <w:sz w:val="22"/>
              </w:rPr>
              <w:t xml:space="preserve"> г. </w:t>
            </w:r>
            <w:r w:rsidR="002F4FF9">
              <w:rPr>
                <w:b/>
                <w:sz w:val="22"/>
              </w:rPr>
              <w:t xml:space="preserve">в </w:t>
            </w:r>
            <w:r w:rsidR="002F4FF9" w:rsidRPr="002F4FF9">
              <w:rPr>
                <w:b/>
                <w:sz w:val="22"/>
              </w:rPr>
              <w:t>конференц-зал</w:t>
            </w:r>
            <w:r w:rsidR="002F4FF9">
              <w:rPr>
                <w:b/>
                <w:sz w:val="22"/>
              </w:rPr>
              <w:t>е</w:t>
            </w:r>
            <w:r w:rsidR="002F4FF9" w:rsidRPr="002F4FF9">
              <w:rPr>
                <w:b/>
                <w:sz w:val="22"/>
              </w:rPr>
              <w:t xml:space="preserve"> Уфимского государственного нефтяного технического университета</w:t>
            </w:r>
            <w:r w:rsidR="00934730">
              <w:rPr>
                <w:b/>
                <w:sz w:val="22"/>
              </w:rPr>
              <w:t xml:space="preserve"> (Уфа, ул. Косм</w:t>
            </w:r>
            <w:r w:rsidR="00934730">
              <w:rPr>
                <w:b/>
                <w:sz w:val="22"/>
              </w:rPr>
              <w:t>о</w:t>
            </w:r>
            <w:r w:rsidR="00934730">
              <w:rPr>
                <w:b/>
                <w:sz w:val="22"/>
              </w:rPr>
              <w:t>навтов, 1)</w:t>
            </w:r>
            <w:r w:rsidRPr="002F4FF9">
              <w:rPr>
                <w:b/>
                <w:sz w:val="22"/>
              </w:rPr>
              <w:t>;</w:t>
            </w:r>
          </w:p>
          <w:p w:rsidR="002F4FF9" w:rsidRDefault="002F4FF9" w:rsidP="002F4FF9">
            <w:pPr>
              <w:tabs>
                <w:tab w:val="left" w:pos="175"/>
              </w:tabs>
              <w:spacing w:line="270" w:lineRule="atLeast"/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</w:t>
            </w:r>
            <w:r w:rsidR="009F10DF">
              <w:rPr>
                <w:sz w:val="22"/>
              </w:rPr>
              <w:t>о</w:t>
            </w:r>
            <w:r>
              <w:rPr>
                <w:sz w:val="22"/>
              </w:rPr>
              <w:t xml:space="preserve">рганизация </w:t>
            </w:r>
            <w:r w:rsidR="009F10DF">
              <w:rPr>
                <w:sz w:val="22"/>
              </w:rPr>
              <w:t xml:space="preserve">за круглым столом </w:t>
            </w:r>
            <w:r>
              <w:rPr>
                <w:sz w:val="22"/>
              </w:rPr>
              <w:t xml:space="preserve">встречи </w:t>
            </w:r>
            <w:r w:rsidR="009F10DF">
              <w:rPr>
                <w:sz w:val="22"/>
              </w:rPr>
              <w:t>специалистов в области</w:t>
            </w:r>
            <w:r>
              <w:rPr>
                <w:sz w:val="22"/>
              </w:rPr>
              <w:t xml:space="preserve"> </w:t>
            </w:r>
            <w:r w:rsidR="009F10DF">
              <w:rPr>
                <w:sz w:val="22"/>
              </w:rPr>
              <w:t>добычи и</w:t>
            </w:r>
            <w:r>
              <w:rPr>
                <w:sz w:val="22"/>
              </w:rPr>
              <w:t xml:space="preserve"> </w:t>
            </w:r>
            <w:r w:rsidR="009F10DF">
              <w:rPr>
                <w:sz w:val="22"/>
              </w:rPr>
              <w:t>переработки нефти, автоматизации технологических процессов и производств</w:t>
            </w:r>
            <w:r w:rsidR="00D47475">
              <w:rPr>
                <w:sz w:val="22"/>
              </w:rPr>
              <w:t xml:space="preserve"> в нефтегаз</w:t>
            </w:r>
            <w:r w:rsidR="00D47475">
              <w:rPr>
                <w:sz w:val="22"/>
              </w:rPr>
              <w:t>о</w:t>
            </w:r>
            <w:r w:rsidR="00D47475">
              <w:rPr>
                <w:sz w:val="22"/>
              </w:rPr>
              <w:t>вой сфере</w:t>
            </w:r>
            <w:r w:rsidR="00B90A0E">
              <w:rPr>
                <w:sz w:val="22"/>
              </w:rPr>
              <w:t>, ученых экологов</w:t>
            </w:r>
            <w:r>
              <w:rPr>
                <w:sz w:val="22"/>
              </w:rPr>
              <w:t>;</w:t>
            </w:r>
          </w:p>
          <w:p w:rsidR="00211A24" w:rsidRDefault="00211A24" w:rsidP="002F4FF9">
            <w:pPr>
              <w:spacing w:line="270" w:lineRule="atLeast"/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из</w:t>
            </w:r>
            <w:r w:rsidR="002F4FF9">
              <w:rPr>
                <w:sz w:val="22"/>
              </w:rPr>
              <w:t>дание сборника тезисов докладов</w:t>
            </w:r>
            <w:r>
              <w:rPr>
                <w:sz w:val="22"/>
              </w:rPr>
              <w:t>;</w:t>
            </w:r>
          </w:p>
          <w:p w:rsidR="00211A24" w:rsidRDefault="00211A24" w:rsidP="002C414C">
            <w:pPr>
              <w:tabs>
                <w:tab w:val="left" w:pos="176"/>
              </w:tabs>
              <w:spacing w:line="270" w:lineRule="atLeast"/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издание материалов конференции;</w:t>
            </w:r>
          </w:p>
          <w:p w:rsidR="00211A24" w:rsidRDefault="00211A24" w:rsidP="002C414C">
            <w:pPr>
              <w:pStyle w:val="a5"/>
              <w:tabs>
                <w:tab w:val="left" w:pos="-5779"/>
              </w:tabs>
              <w:spacing w:line="270" w:lineRule="atLeast"/>
              <w:ind w:left="175" w:hanging="175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>
              <w:rPr>
                <w:sz w:val="22"/>
              </w:rPr>
              <w:t xml:space="preserve"> выставка</w:t>
            </w:r>
            <w:r w:rsidR="003359E5">
              <w:rPr>
                <w:sz w:val="22"/>
              </w:rPr>
              <w:t xml:space="preserve"> </w:t>
            </w:r>
            <w:r>
              <w:rPr>
                <w:sz w:val="22"/>
              </w:rPr>
              <w:t>учебной и научной литерат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ры; </w:t>
            </w:r>
          </w:p>
          <w:p w:rsidR="00211A24" w:rsidRDefault="00211A24" w:rsidP="002C414C">
            <w:pPr>
              <w:tabs>
                <w:tab w:val="left" w:pos="33"/>
              </w:tabs>
              <w:spacing w:line="270" w:lineRule="atLeast"/>
              <w:ind w:left="175" w:hanging="175"/>
              <w:jc w:val="both"/>
              <w:rPr>
                <w:sz w:val="22"/>
              </w:rPr>
            </w:pPr>
            <w:r>
              <w:rPr>
                <w:sz w:val="22"/>
              </w:rPr>
              <w:sym w:font="Symbol" w:char="F0B7"/>
            </w:r>
            <w:r w:rsidR="002F4FF9">
              <w:rPr>
                <w:sz w:val="22"/>
              </w:rPr>
              <w:t xml:space="preserve"> культурная программа.</w:t>
            </w:r>
          </w:p>
          <w:p w:rsidR="00211A24" w:rsidRDefault="00211A24">
            <w:pPr>
              <w:tabs>
                <w:tab w:val="left" w:pos="4334"/>
              </w:tabs>
              <w:ind w:left="175" w:right="175"/>
              <w:rPr>
                <w:szCs w:val="36"/>
                <w:u w:val="single"/>
                <w:lang w:val="en-US"/>
              </w:rPr>
            </w:pPr>
          </w:p>
          <w:p w:rsidR="007F78F1" w:rsidRDefault="007F78F1">
            <w:pPr>
              <w:tabs>
                <w:tab w:val="left" w:pos="4334"/>
              </w:tabs>
              <w:ind w:left="175" w:right="175"/>
              <w:rPr>
                <w:szCs w:val="36"/>
                <w:u w:val="single"/>
                <w:lang w:val="en-US"/>
              </w:rPr>
            </w:pPr>
          </w:p>
          <w:p w:rsidR="007F78F1" w:rsidRPr="007F78F1" w:rsidRDefault="007F78F1" w:rsidP="00167308">
            <w:pPr>
              <w:tabs>
                <w:tab w:val="left" w:pos="4334"/>
              </w:tabs>
              <w:ind w:left="175" w:right="175" w:firstLine="1"/>
              <w:jc w:val="both"/>
              <w:rPr>
                <w:b/>
                <w:szCs w:val="36"/>
                <w:u w:val="single"/>
              </w:rPr>
            </w:pPr>
          </w:p>
        </w:tc>
        <w:tc>
          <w:tcPr>
            <w:tcW w:w="5414" w:type="dxa"/>
          </w:tcPr>
          <w:p w:rsidR="00211A24" w:rsidRPr="00B24DB8" w:rsidRDefault="00211A24" w:rsidP="00EE0F66">
            <w:pPr>
              <w:pStyle w:val="a3"/>
              <w:tabs>
                <w:tab w:val="left" w:pos="4570"/>
              </w:tabs>
              <w:ind w:left="317"/>
              <w:rPr>
                <w:bCs/>
                <w:caps w:val="0"/>
                <w:sz w:val="18"/>
                <w:szCs w:val="18"/>
              </w:rPr>
            </w:pPr>
            <w:r w:rsidRPr="00B24DB8">
              <w:rPr>
                <w:bCs/>
                <w:caps w:val="0"/>
                <w:sz w:val="18"/>
                <w:szCs w:val="18"/>
              </w:rPr>
              <w:t>Министерство обр</w:t>
            </w:r>
            <w:r w:rsidRPr="00B24DB8">
              <w:rPr>
                <w:bCs/>
                <w:caps w:val="0"/>
                <w:sz w:val="18"/>
                <w:szCs w:val="18"/>
              </w:rPr>
              <w:t>а</w:t>
            </w:r>
            <w:r w:rsidRPr="00B24DB8">
              <w:rPr>
                <w:bCs/>
                <w:caps w:val="0"/>
                <w:sz w:val="18"/>
                <w:szCs w:val="18"/>
              </w:rPr>
              <w:t xml:space="preserve">зования и науки </w:t>
            </w:r>
          </w:p>
          <w:p w:rsidR="00211A24" w:rsidRPr="00B24DB8" w:rsidRDefault="00211A24" w:rsidP="00EE0F66">
            <w:pPr>
              <w:pStyle w:val="a3"/>
              <w:tabs>
                <w:tab w:val="left" w:pos="4570"/>
                <w:tab w:val="left" w:pos="5845"/>
              </w:tabs>
              <w:ind w:left="317"/>
              <w:rPr>
                <w:bCs/>
                <w:caps w:val="0"/>
                <w:sz w:val="18"/>
                <w:szCs w:val="18"/>
              </w:rPr>
            </w:pPr>
            <w:r w:rsidRPr="00B24DB8">
              <w:rPr>
                <w:bCs/>
                <w:caps w:val="0"/>
                <w:sz w:val="18"/>
                <w:szCs w:val="18"/>
              </w:rPr>
              <w:t>Российской Федер</w:t>
            </w:r>
            <w:r w:rsidRPr="00B24DB8">
              <w:rPr>
                <w:bCs/>
                <w:caps w:val="0"/>
                <w:sz w:val="18"/>
                <w:szCs w:val="18"/>
              </w:rPr>
              <w:t>а</w:t>
            </w:r>
            <w:r w:rsidRPr="00B24DB8">
              <w:rPr>
                <w:bCs/>
                <w:caps w:val="0"/>
                <w:sz w:val="18"/>
                <w:szCs w:val="18"/>
              </w:rPr>
              <w:t>ции</w:t>
            </w:r>
          </w:p>
          <w:p w:rsidR="00211A24" w:rsidRPr="00B24DB8" w:rsidRDefault="00211A24" w:rsidP="00EE0F66">
            <w:pPr>
              <w:tabs>
                <w:tab w:val="left" w:pos="4570"/>
                <w:tab w:val="left" w:pos="5845"/>
              </w:tabs>
              <w:spacing w:before="1" w:after="1"/>
              <w:ind w:left="317"/>
              <w:jc w:val="center"/>
              <w:rPr>
                <w:b/>
                <w:sz w:val="18"/>
                <w:szCs w:val="18"/>
              </w:rPr>
            </w:pPr>
            <w:r w:rsidRPr="00B24DB8">
              <w:rPr>
                <w:b/>
                <w:sz w:val="18"/>
                <w:szCs w:val="18"/>
              </w:rPr>
              <w:t>Уфимский государственный нефтяной</w:t>
            </w:r>
          </w:p>
          <w:p w:rsidR="00211A24" w:rsidRPr="00B24DB8" w:rsidRDefault="00211A24" w:rsidP="00EE0F66">
            <w:pPr>
              <w:tabs>
                <w:tab w:val="left" w:pos="4570"/>
                <w:tab w:val="left" w:pos="5845"/>
              </w:tabs>
              <w:spacing w:before="1" w:after="1"/>
              <w:ind w:left="317"/>
              <w:jc w:val="center"/>
              <w:rPr>
                <w:b/>
                <w:sz w:val="18"/>
                <w:szCs w:val="18"/>
              </w:rPr>
            </w:pPr>
            <w:r w:rsidRPr="00B24DB8">
              <w:rPr>
                <w:b/>
                <w:sz w:val="18"/>
                <w:szCs w:val="18"/>
              </w:rPr>
              <w:t>технический униве</w:t>
            </w:r>
            <w:r w:rsidRPr="00B24DB8">
              <w:rPr>
                <w:b/>
                <w:sz w:val="18"/>
                <w:szCs w:val="18"/>
              </w:rPr>
              <w:t>р</w:t>
            </w:r>
            <w:r w:rsidRPr="00B24DB8">
              <w:rPr>
                <w:b/>
                <w:sz w:val="18"/>
                <w:szCs w:val="18"/>
              </w:rPr>
              <w:t>ситет</w:t>
            </w:r>
          </w:p>
          <w:p w:rsidR="00164BBC" w:rsidRDefault="00164BBC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</w:rPr>
            </w:pPr>
          </w:p>
          <w:p w:rsidR="00352898" w:rsidRDefault="00352898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</w:rPr>
            </w:pPr>
          </w:p>
          <w:p w:rsidR="00D4768C" w:rsidRDefault="00D4768C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  <w:lang w:val="en-US"/>
              </w:rPr>
            </w:pPr>
          </w:p>
          <w:p w:rsidR="003B2FE6" w:rsidRPr="005506AF" w:rsidRDefault="00AE40AE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</w:rPr>
            </w:pPr>
            <w:r>
              <w:rPr>
                <w:noProof/>
                <w:szCs w:val="16"/>
              </w:rPr>
              <w:drawing>
                <wp:inline distT="0" distB="0" distL="0" distR="0">
                  <wp:extent cx="1308100" cy="1360805"/>
                  <wp:effectExtent l="0" t="0" r="6350" b="0"/>
                  <wp:docPr id="1" name="Рисунок 1" descr="d0b1d0b5d0b7d18bd0bcd18fd0bdd0bdd18bd0b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0b1d0b5d0b7d18bd0bcd18fd0bdd0bdd18bd0b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E6" w:rsidRDefault="003B2FE6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</w:rPr>
            </w:pPr>
          </w:p>
          <w:p w:rsidR="00352898" w:rsidRDefault="00352898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szCs w:val="16"/>
              </w:rPr>
            </w:pPr>
          </w:p>
          <w:p w:rsidR="002347AD" w:rsidRPr="00406581" w:rsidRDefault="002347AD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iCs/>
                <w:sz w:val="24"/>
                <w:szCs w:val="24"/>
              </w:rPr>
            </w:pPr>
          </w:p>
          <w:p w:rsidR="008F5648" w:rsidRDefault="008F5648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Международная</w:t>
            </w:r>
            <w:r w:rsidR="002347AD" w:rsidRPr="00406581">
              <w:rPr>
                <w:b/>
                <w:iCs/>
                <w:sz w:val="24"/>
                <w:szCs w:val="24"/>
              </w:rPr>
              <w:t xml:space="preserve"> конференция</w:t>
            </w:r>
            <w:r w:rsidR="002347AD" w:rsidRPr="00406581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8F5648" w:rsidRDefault="003B2FE6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с элементами научной школы </w:t>
            </w:r>
          </w:p>
          <w:p w:rsidR="002347AD" w:rsidRPr="003B2FE6" w:rsidRDefault="003B2FE6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для мол</w:t>
            </w:r>
            <w:r>
              <w:rPr>
                <w:b/>
                <w:bCs/>
                <w:iCs/>
                <w:sz w:val="24"/>
                <w:szCs w:val="24"/>
              </w:rPr>
              <w:t>о</w:t>
            </w:r>
            <w:r>
              <w:rPr>
                <w:b/>
                <w:bCs/>
                <w:iCs/>
                <w:sz w:val="24"/>
                <w:szCs w:val="24"/>
              </w:rPr>
              <w:t>дежи</w:t>
            </w:r>
          </w:p>
          <w:p w:rsidR="002347AD" w:rsidRPr="00EE11D8" w:rsidRDefault="002347AD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2347AD" w:rsidRDefault="003B2FE6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caps/>
                <w:sz w:val="24"/>
                <w:szCs w:val="24"/>
              </w:rPr>
              <w:t>экологические проблемы</w:t>
            </w:r>
          </w:p>
          <w:p w:rsidR="002347AD" w:rsidRPr="00EE11D8" w:rsidRDefault="003B2FE6" w:rsidP="00EE0F66">
            <w:pPr>
              <w:tabs>
                <w:tab w:val="left" w:pos="5845"/>
              </w:tabs>
              <w:ind w:left="317" w:right="381"/>
              <w:jc w:val="center"/>
              <w:rPr>
                <w:b/>
                <w:iCs/>
                <w:caps/>
                <w:sz w:val="24"/>
                <w:szCs w:val="24"/>
              </w:rPr>
            </w:pPr>
            <w:r>
              <w:rPr>
                <w:b/>
                <w:iCs/>
                <w:caps/>
                <w:sz w:val="24"/>
                <w:szCs w:val="24"/>
              </w:rPr>
              <w:t>нефтедобычи</w:t>
            </w:r>
          </w:p>
          <w:p w:rsidR="002347AD" w:rsidRPr="002347AD" w:rsidRDefault="002347AD" w:rsidP="00EE0F66">
            <w:pPr>
              <w:pStyle w:val="a5"/>
              <w:widowControl w:val="0"/>
              <w:tabs>
                <w:tab w:val="left" w:pos="4570"/>
                <w:tab w:val="left" w:pos="5845"/>
              </w:tabs>
              <w:spacing w:line="360" w:lineRule="auto"/>
              <w:ind w:left="317" w:right="381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</w:p>
          <w:p w:rsidR="00211A24" w:rsidRDefault="00211A24" w:rsidP="00EE0F66">
            <w:pPr>
              <w:tabs>
                <w:tab w:val="left" w:pos="4570"/>
                <w:tab w:val="left" w:pos="5420"/>
                <w:tab w:val="left" w:pos="5845"/>
              </w:tabs>
              <w:ind w:left="317" w:right="381"/>
              <w:jc w:val="center"/>
            </w:pPr>
          </w:p>
          <w:p w:rsidR="00211A24" w:rsidRDefault="00211A24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</w:pPr>
          </w:p>
          <w:p w:rsidR="00211A24" w:rsidRPr="00D4768C" w:rsidRDefault="00211A24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b/>
                <w:bCs/>
                <w:sz w:val="24"/>
                <w:szCs w:val="24"/>
              </w:rPr>
            </w:pPr>
            <w:r w:rsidRPr="00D4768C">
              <w:rPr>
                <w:b/>
                <w:bCs/>
                <w:sz w:val="24"/>
                <w:szCs w:val="24"/>
              </w:rPr>
              <w:t>Информационное письмо</w:t>
            </w:r>
          </w:p>
          <w:p w:rsidR="00406581" w:rsidRPr="00D4768C" w:rsidRDefault="008B5B29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0108D">
              <w:rPr>
                <w:b/>
                <w:bCs/>
                <w:sz w:val="24"/>
                <w:szCs w:val="24"/>
              </w:rPr>
              <w:t xml:space="preserve"> – 2 </w:t>
            </w:r>
            <w:r w:rsidR="003B2FE6">
              <w:rPr>
                <w:b/>
                <w:bCs/>
                <w:sz w:val="24"/>
                <w:szCs w:val="24"/>
              </w:rPr>
              <w:t>ноября</w:t>
            </w:r>
            <w:r w:rsidR="00164BBC">
              <w:rPr>
                <w:b/>
                <w:bCs/>
                <w:sz w:val="24"/>
                <w:szCs w:val="24"/>
              </w:rPr>
              <w:t xml:space="preserve"> </w:t>
            </w:r>
            <w:r w:rsidR="00406581" w:rsidRPr="00D4768C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12</w:t>
            </w:r>
            <w:r w:rsidR="00406581" w:rsidRPr="00D4768C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211A24" w:rsidRPr="00D4768C" w:rsidRDefault="00211A24" w:rsidP="00EE0F66">
            <w:pPr>
              <w:tabs>
                <w:tab w:val="left" w:pos="4570"/>
                <w:tab w:val="left" w:pos="5845"/>
              </w:tabs>
              <w:ind w:left="317" w:right="381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4768C">
              <w:rPr>
                <w:b/>
                <w:bCs/>
                <w:iCs/>
                <w:sz w:val="24"/>
                <w:szCs w:val="24"/>
              </w:rPr>
              <w:t>г. Уфа</w:t>
            </w:r>
          </w:p>
          <w:p w:rsidR="00211A24" w:rsidRDefault="00211A24">
            <w:pPr>
              <w:tabs>
                <w:tab w:val="left" w:pos="4570"/>
              </w:tabs>
              <w:ind w:left="-102"/>
              <w:jc w:val="center"/>
              <w:rPr>
                <w:iCs/>
              </w:rPr>
            </w:pPr>
          </w:p>
        </w:tc>
      </w:tr>
      <w:tr w:rsidR="00211A24" w:rsidTr="00D82CEF">
        <w:tblPrEx>
          <w:tblCellMar>
            <w:top w:w="0" w:type="dxa"/>
            <w:bottom w:w="0" w:type="dxa"/>
          </w:tblCellMar>
        </w:tblPrEx>
        <w:trPr>
          <w:cantSplit/>
          <w:trHeight w:val="10658"/>
        </w:trPr>
        <w:tc>
          <w:tcPr>
            <w:tcW w:w="5129" w:type="dxa"/>
          </w:tcPr>
          <w:p w:rsidR="00755BAD" w:rsidRDefault="00755BAD" w:rsidP="00755BAD">
            <w:pPr>
              <w:pStyle w:val="20"/>
              <w:tabs>
                <w:tab w:val="left" w:pos="4994"/>
                <w:tab w:val="left" w:pos="6644"/>
              </w:tabs>
              <w:jc w:val="center"/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</w:pPr>
            <w:r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  <w:lastRenderedPageBreak/>
              <w:t>Уважаемые коллеги!</w:t>
            </w:r>
          </w:p>
          <w:p w:rsidR="00755BAD" w:rsidRPr="00755BAD" w:rsidRDefault="00755BAD" w:rsidP="00755BAD">
            <w:pPr>
              <w:pStyle w:val="20"/>
              <w:tabs>
                <w:tab w:val="left" w:pos="4994"/>
                <w:tab w:val="left" w:pos="6644"/>
              </w:tabs>
              <w:jc w:val="center"/>
              <w:rPr>
                <w:iCs/>
                <w:spacing w:val="60"/>
                <w:sz w:val="20"/>
                <w:szCs w:val="28"/>
              </w:rPr>
            </w:pPr>
          </w:p>
          <w:p w:rsidR="00755BAD" w:rsidRDefault="00755BAD" w:rsidP="00094469">
            <w:pPr>
              <w:pStyle w:val="20"/>
              <w:tabs>
                <w:tab w:val="left" w:pos="4994"/>
                <w:tab w:val="left" w:pos="6644"/>
              </w:tabs>
              <w:ind w:firstLine="459"/>
              <w:rPr>
                <w:iCs/>
                <w:sz w:val="20"/>
                <w:szCs w:val="28"/>
              </w:rPr>
            </w:pPr>
            <w:r w:rsidRPr="00755BAD">
              <w:rPr>
                <w:iCs/>
                <w:sz w:val="20"/>
                <w:szCs w:val="28"/>
              </w:rPr>
              <w:t xml:space="preserve">Приглашаем Вас принять участие в работе </w:t>
            </w:r>
            <w:r w:rsidR="008B5B29">
              <w:rPr>
                <w:iCs/>
                <w:sz w:val="20"/>
                <w:szCs w:val="28"/>
              </w:rPr>
              <w:t>Межд</w:t>
            </w:r>
            <w:r w:rsidR="008B5B29">
              <w:rPr>
                <w:iCs/>
                <w:sz w:val="20"/>
                <w:szCs w:val="28"/>
              </w:rPr>
              <w:t>у</w:t>
            </w:r>
            <w:r w:rsidR="008B5B29">
              <w:rPr>
                <w:iCs/>
                <w:sz w:val="20"/>
                <w:szCs w:val="28"/>
              </w:rPr>
              <w:t>народной научно-практической</w:t>
            </w:r>
            <w:r w:rsidRPr="00755BAD">
              <w:rPr>
                <w:iCs/>
                <w:sz w:val="20"/>
                <w:szCs w:val="28"/>
              </w:rPr>
              <w:t xml:space="preserve"> конференции с элеме</w:t>
            </w:r>
            <w:r w:rsidRPr="00755BAD">
              <w:rPr>
                <w:iCs/>
                <w:sz w:val="20"/>
                <w:szCs w:val="28"/>
              </w:rPr>
              <w:t>н</w:t>
            </w:r>
            <w:r w:rsidRPr="00755BAD">
              <w:rPr>
                <w:iCs/>
                <w:sz w:val="20"/>
                <w:szCs w:val="28"/>
              </w:rPr>
              <w:t>тами научной школы для молодежи «Экологические проблемы нефтедо</w:t>
            </w:r>
            <w:r w:rsidR="008B5B29">
              <w:rPr>
                <w:iCs/>
                <w:sz w:val="20"/>
                <w:szCs w:val="28"/>
              </w:rPr>
              <w:t>бычи».</w:t>
            </w:r>
          </w:p>
          <w:p w:rsidR="00A629DF" w:rsidRDefault="00A629DF" w:rsidP="00C17EC9">
            <w:pPr>
              <w:pStyle w:val="20"/>
              <w:tabs>
                <w:tab w:val="left" w:pos="4994"/>
                <w:tab w:val="left" w:pos="6644"/>
              </w:tabs>
              <w:ind w:firstLine="459"/>
              <w:rPr>
                <w:iCs/>
                <w:sz w:val="20"/>
                <w:szCs w:val="28"/>
              </w:rPr>
            </w:pPr>
            <w:r>
              <w:rPr>
                <w:iCs/>
                <w:sz w:val="20"/>
                <w:szCs w:val="28"/>
              </w:rPr>
              <w:t>В рамках конференции предполагается проведение научных школ, а также заседаний секций по следующим направлениям:</w:t>
            </w:r>
          </w:p>
          <w:p w:rsidR="00A629DF" w:rsidRPr="00A629DF" w:rsidRDefault="00A629DF" w:rsidP="00986450">
            <w:pPr>
              <w:pStyle w:val="22"/>
              <w:numPr>
                <w:ilvl w:val="0"/>
                <w:numId w:val="27"/>
              </w:numPr>
              <w:ind w:left="459"/>
              <w:rPr>
                <w:sz w:val="20"/>
              </w:rPr>
            </w:pPr>
            <w:r w:rsidRPr="00A629DF">
              <w:rPr>
                <w:sz w:val="20"/>
              </w:rPr>
              <w:t xml:space="preserve">Экологические проблемы разведки, бурения </w:t>
            </w:r>
            <w:r w:rsidR="00014C9F">
              <w:rPr>
                <w:sz w:val="20"/>
              </w:rPr>
              <w:br/>
            </w:r>
            <w:r w:rsidRPr="00A629DF">
              <w:rPr>
                <w:sz w:val="20"/>
              </w:rPr>
              <w:t>и разработки нефтяных и газовых месторожд</w:t>
            </w:r>
            <w:r w:rsidRPr="00A629DF">
              <w:rPr>
                <w:sz w:val="20"/>
              </w:rPr>
              <w:t>е</w:t>
            </w:r>
            <w:r w:rsidRPr="00A629DF">
              <w:rPr>
                <w:sz w:val="20"/>
              </w:rPr>
              <w:t>ний</w:t>
            </w:r>
            <w:r w:rsidR="00014C9F">
              <w:rPr>
                <w:sz w:val="20"/>
              </w:rPr>
              <w:t>;</w:t>
            </w:r>
          </w:p>
          <w:p w:rsidR="00A629DF" w:rsidRPr="00A629DF" w:rsidRDefault="00A629DF" w:rsidP="00986450">
            <w:pPr>
              <w:pStyle w:val="22"/>
              <w:numPr>
                <w:ilvl w:val="0"/>
                <w:numId w:val="27"/>
              </w:numPr>
              <w:ind w:left="459"/>
              <w:rPr>
                <w:sz w:val="20"/>
              </w:rPr>
            </w:pPr>
            <w:r w:rsidRPr="00A629DF">
              <w:rPr>
                <w:sz w:val="20"/>
              </w:rPr>
              <w:t>Экология нефтепереработки и нефт</w:t>
            </w:r>
            <w:r w:rsidRPr="00A629DF">
              <w:rPr>
                <w:sz w:val="20"/>
              </w:rPr>
              <w:t>е</w:t>
            </w:r>
            <w:r w:rsidRPr="00A629DF">
              <w:rPr>
                <w:sz w:val="20"/>
              </w:rPr>
              <w:t>химии</w:t>
            </w:r>
            <w:r w:rsidR="00014C9F">
              <w:rPr>
                <w:sz w:val="20"/>
              </w:rPr>
              <w:t>;</w:t>
            </w:r>
          </w:p>
          <w:p w:rsidR="00A629DF" w:rsidRPr="00A629DF" w:rsidRDefault="00A629DF" w:rsidP="00986450">
            <w:pPr>
              <w:pStyle w:val="22"/>
              <w:numPr>
                <w:ilvl w:val="0"/>
                <w:numId w:val="27"/>
              </w:numPr>
              <w:ind w:left="459"/>
              <w:rPr>
                <w:sz w:val="20"/>
              </w:rPr>
            </w:pPr>
            <w:r w:rsidRPr="00A629DF">
              <w:rPr>
                <w:sz w:val="20"/>
              </w:rPr>
              <w:t>Социокультурные подходы к формир</w:t>
            </w:r>
            <w:r w:rsidRPr="00A629DF">
              <w:rPr>
                <w:sz w:val="20"/>
              </w:rPr>
              <w:t>о</w:t>
            </w:r>
            <w:r w:rsidRPr="00A629DF">
              <w:rPr>
                <w:sz w:val="20"/>
              </w:rPr>
              <w:t xml:space="preserve">ванию </w:t>
            </w:r>
            <w:r w:rsidRPr="00A629DF">
              <w:rPr>
                <w:sz w:val="20"/>
              </w:rPr>
              <w:br/>
              <w:t>специал</w:t>
            </w:r>
            <w:r w:rsidRPr="00A629DF">
              <w:rPr>
                <w:sz w:val="20"/>
              </w:rPr>
              <w:t>и</w:t>
            </w:r>
            <w:r w:rsidRPr="00A629DF">
              <w:rPr>
                <w:sz w:val="20"/>
              </w:rPr>
              <w:t>ста по нефтедобыче</w:t>
            </w:r>
            <w:r w:rsidR="00014C9F">
              <w:rPr>
                <w:sz w:val="20"/>
              </w:rPr>
              <w:t>;</w:t>
            </w:r>
          </w:p>
          <w:p w:rsidR="00A629DF" w:rsidRPr="00A629DF" w:rsidRDefault="00A629DF" w:rsidP="00986450">
            <w:pPr>
              <w:pStyle w:val="22"/>
              <w:numPr>
                <w:ilvl w:val="0"/>
                <w:numId w:val="27"/>
              </w:numPr>
              <w:ind w:left="459"/>
              <w:rPr>
                <w:sz w:val="20"/>
              </w:rPr>
            </w:pPr>
            <w:r w:rsidRPr="00A629DF">
              <w:rPr>
                <w:sz w:val="20"/>
              </w:rPr>
              <w:t>Автоматизация технологических пр</w:t>
            </w:r>
            <w:r w:rsidRPr="00A629DF">
              <w:rPr>
                <w:sz w:val="20"/>
              </w:rPr>
              <w:t>о</w:t>
            </w:r>
            <w:r w:rsidRPr="00A629DF">
              <w:rPr>
                <w:sz w:val="20"/>
              </w:rPr>
              <w:t>цессов</w:t>
            </w:r>
            <w:r w:rsidRPr="00A629DF">
              <w:rPr>
                <w:sz w:val="20"/>
              </w:rPr>
              <w:br/>
              <w:t xml:space="preserve"> и прои</w:t>
            </w:r>
            <w:r w:rsidRPr="00A629DF">
              <w:rPr>
                <w:sz w:val="20"/>
              </w:rPr>
              <w:t>з</w:t>
            </w:r>
            <w:r w:rsidRPr="00A629DF">
              <w:rPr>
                <w:sz w:val="20"/>
              </w:rPr>
              <w:t>водств нефтедобычи</w:t>
            </w:r>
            <w:r w:rsidR="00014C9F">
              <w:rPr>
                <w:sz w:val="20"/>
              </w:rPr>
              <w:t>;</w:t>
            </w:r>
          </w:p>
          <w:p w:rsidR="00A629DF" w:rsidRPr="00A629DF" w:rsidRDefault="00A629DF" w:rsidP="00986450">
            <w:pPr>
              <w:pStyle w:val="22"/>
              <w:numPr>
                <w:ilvl w:val="0"/>
                <w:numId w:val="27"/>
              </w:numPr>
              <w:ind w:left="459"/>
              <w:rPr>
                <w:sz w:val="20"/>
              </w:rPr>
            </w:pPr>
            <w:r w:rsidRPr="00A629DF">
              <w:rPr>
                <w:sz w:val="20"/>
              </w:rPr>
              <w:t>Экономические факторы управления предприяти</w:t>
            </w:r>
            <w:r w:rsidRPr="00A629DF">
              <w:rPr>
                <w:sz w:val="20"/>
              </w:rPr>
              <w:t>я</w:t>
            </w:r>
            <w:r w:rsidRPr="00A629DF">
              <w:rPr>
                <w:sz w:val="20"/>
              </w:rPr>
              <w:t>ми нефтегазового комплекса.</w:t>
            </w:r>
          </w:p>
          <w:p w:rsidR="00755BAD" w:rsidRPr="00755BAD" w:rsidRDefault="00755BAD" w:rsidP="00755BAD">
            <w:pPr>
              <w:pStyle w:val="20"/>
              <w:tabs>
                <w:tab w:val="left" w:pos="4994"/>
                <w:tab w:val="left" w:pos="6644"/>
              </w:tabs>
              <w:rPr>
                <w:iCs/>
                <w:spacing w:val="60"/>
                <w:sz w:val="20"/>
                <w:szCs w:val="28"/>
              </w:rPr>
            </w:pPr>
          </w:p>
          <w:p w:rsidR="00755BAD" w:rsidRDefault="00755BAD" w:rsidP="00755BAD">
            <w:pPr>
              <w:pStyle w:val="20"/>
              <w:tabs>
                <w:tab w:val="left" w:pos="4994"/>
                <w:tab w:val="left" w:pos="6644"/>
              </w:tabs>
              <w:jc w:val="center"/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</w:pPr>
            <w:r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  <w:t>Условия уч</w:t>
            </w:r>
            <w:r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  <w:t>а</w:t>
            </w:r>
            <w:r>
              <w:rPr>
                <w:b/>
                <w:i/>
                <w:iCs/>
                <w:spacing w:val="60"/>
                <w:sz w:val="20"/>
                <w:szCs w:val="28"/>
                <w:u w:val="single"/>
              </w:rPr>
              <w:t>стия</w:t>
            </w:r>
          </w:p>
          <w:p w:rsidR="0017751D" w:rsidRDefault="00755BAD" w:rsidP="0017751D">
            <w:pPr>
              <w:spacing w:line="224" w:lineRule="atLeast"/>
              <w:rPr>
                <w:b/>
              </w:rPr>
            </w:pPr>
            <w:r>
              <w:rPr>
                <w:bCs/>
              </w:rPr>
              <w:t xml:space="preserve">Для участия в работе конференции просим до </w:t>
            </w:r>
            <w:r w:rsidR="008B5B29">
              <w:rPr>
                <w:b/>
                <w:u w:val="single"/>
              </w:rPr>
              <w:t xml:space="preserve">5 октября </w:t>
            </w:r>
            <w:r>
              <w:rPr>
                <w:b/>
                <w:u w:val="single"/>
              </w:rPr>
              <w:t xml:space="preserve"> 201</w:t>
            </w:r>
            <w:r w:rsidR="008B5B29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 г.</w:t>
            </w:r>
            <w:r w:rsidR="00073DB7">
              <w:rPr>
                <w:bCs/>
              </w:rPr>
              <w:t xml:space="preserve"> прис</w:t>
            </w:r>
            <w:r w:rsidR="00583B42">
              <w:rPr>
                <w:bCs/>
              </w:rPr>
              <w:t xml:space="preserve">лать тезисы или </w:t>
            </w:r>
            <w:r>
              <w:rPr>
                <w:bCs/>
              </w:rPr>
              <w:t>стат</w:t>
            </w:r>
            <w:r w:rsidR="00DB598E">
              <w:rPr>
                <w:bCs/>
              </w:rPr>
              <w:t>ьи</w:t>
            </w:r>
            <w:r w:rsidR="00073DB7">
              <w:rPr>
                <w:bCs/>
              </w:rPr>
              <w:t>, а также</w:t>
            </w:r>
            <w:r w:rsidR="00583B42">
              <w:rPr>
                <w:bCs/>
              </w:rPr>
              <w:t xml:space="preserve"> </w:t>
            </w:r>
            <w:r w:rsidR="0017751D">
              <w:rPr>
                <w:bCs/>
              </w:rPr>
              <w:t>з</w:t>
            </w:r>
            <w:r>
              <w:rPr>
                <w:bCs/>
              </w:rPr>
              <w:t>ая</w:t>
            </w:r>
            <w:r w:rsidRPr="00073DB7">
              <w:rPr>
                <w:b/>
                <w:bCs/>
              </w:rPr>
              <w:t>в</w:t>
            </w:r>
            <w:r>
              <w:rPr>
                <w:bCs/>
              </w:rPr>
              <w:t>к</w:t>
            </w:r>
            <w:r w:rsidR="00DB598E">
              <w:rPr>
                <w:bCs/>
              </w:rPr>
              <w:t>у</w:t>
            </w:r>
            <w:r>
              <w:rPr>
                <w:bCs/>
              </w:rPr>
              <w:t xml:space="preserve"> на участие </w:t>
            </w:r>
            <w:r w:rsidR="00583B42">
              <w:rPr>
                <w:bCs/>
              </w:rPr>
              <w:t xml:space="preserve">на </w:t>
            </w:r>
            <w:r w:rsidR="00583B42">
              <w:t>электронн</w:t>
            </w:r>
            <w:r w:rsidR="0017751D">
              <w:t>ую</w:t>
            </w:r>
            <w:r w:rsidR="00583B42">
              <w:t xml:space="preserve"> почту</w:t>
            </w:r>
            <w:r w:rsidR="00583B42" w:rsidRPr="00EE11D8">
              <w:rPr>
                <w:b/>
              </w:rPr>
              <w:t>:</w:t>
            </w:r>
            <w:r w:rsidR="0017751D" w:rsidRPr="00165DC3">
              <w:rPr>
                <w:b/>
                <w:color w:val="1F497D"/>
              </w:rPr>
              <w:t xml:space="preserve"> </w:t>
            </w:r>
            <w:hyperlink r:id="rId9" w:history="1">
              <w:r w:rsidR="0017751D" w:rsidRPr="00BC5091">
                <w:rPr>
                  <w:rStyle w:val="a9"/>
                  <w:b/>
                  <w:lang w:val="en-US"/>
                </w:rPr>
                <w:t>smuug</w:t>
              </w:r>
              <w:r w:rsidR="0017751D" w:rsidRPr="00BC5091">
                <w:rPr>
                  <w:rStyle w:val="a9"/>
                  <w:b/>
                  <w:lang w:val="en-US"/>
                </w:rPr>
                <w:t>n</w:t>
              </w:r>
              <w:r w:rsidR="0017751D" w:rsidRPr="00BC5091">
                <w:rPr>
                  <w:rStyle w:val="a9"/>
                  <w:b/>
                  <w:lang w:val="en-US"/>
                </w:rPr>
                <w:t>tu</w:t>
              </w:r>
              <w:r w:rsidR="0017751D" w:rsidRPr="00BC5091">
                <w:rPr>
                  <w:rStyle w:val="a9"/>
                  <w:b/>
                </w:rPr>
                <w:t>@</w:t>
              </w:r>
              <w:r w:rsidR="0017751D" w:rsidRPr="00BC5091">
                <w:rPr>
                  <w:rStyle w:val="a9"/>
                  <w:b/>
                  <w:lang w:val="en-US"/>
                </w:rPr>
                <w:t>gmail</w:t>
              </w:r>
              <w:r w:rsidR="0017751D" w:rsidRPr="00BC5091">
                <w:rPr>
                  <w:rStyle w:val="a9"/>
                  <w:b/>
                </w:rPr>
                <w:t>.</w:t>
              </w:r>
              <w:r w:rsidR="0017751D" w:rsidRPr="00BC5091">
                <w:rPr>
                  <w:rStyle w:val="a9"/>
                  <w:b/>
                  <w:lang w:val="en-US"/>
                </w:rPr>
                <w:t>com</w:t>
              </w:r>
            </w:hyperlink>
          </w:p>
          <w:p w:rsidR="00755BAD" w:rsidRPr="00EE11D8" w:rsidRDefault="00DB598E" w:rsidP="0017751D">
            <w:pPr>
              <w:spacing w:line="224" w:lineRule="atLeast"/>
              <w:rPr>
                <w:b/>
              </w:rPr>
            </w:pPr>
            <w:r>
              <w:rPr>
                <w:b/>
              </w:rPr>
              <w:t>В</w:t>
            </w:r>
            <w:r w:rsidR="00755BAD" w:rsidRPr="00DB598E">
              <w:rPr>
                <w:b/>
              </w:rPr>
              <w:t xml:space="preserve"> письме необходимо указать</w:t>
            </w:r>
            <w:r>
              <w:rPr>
                <w:b/>
              </w:rPr>
              <w:t xml:space="preserve"> </w:t>
            </w:r>
            <w:r w:rsidR="00755BAD" w:rsidRPr="00DB598E">
              <w:rPr>
                <w:b/>
              </w:rPr>
              <w:t>секцию</w:t>
            </w:r>
            <w:r>
              <w:rPr>
                <w:b/>
              </w:rPr>
              <w:t>, в работе кот</w:t>
            </w:r>
            <w:r>
              <w:rPr>
                <w:b/>
              </w:rPr>
              <w:t>о</w:t>
            </w:r>
            <w:r>
              <w:rPr>
                <w:b/>
              </w:rPr>
              <w:t>рой планируете участвовать.</w:t>
            </w:r>
          </w:p>
          <w:p w:rsidR="00755BAD" w:rsidRDefault="00755BAD" w:rsidP="0017751D">
            <w:pPr>
              <w:spacing w:line="224" w:lineRule="atLeast"/>
              <w:jc w:val="both"/>
              <w:rPr>
                <w:bCs/>
              </w:rPr>
            </w:pPr>
            <w:r w:rsidRPr="00B007EB">
              <w:rPr>
                <w:bCs/>
              </w:rPr>
              <w:t>По результатам конференции будет издан сборник мат</w:t>
            </w:r>
            <w:r w:rsidRPr="00B007EB">
              <w:rPr>
                <w:bCs/>
              </w:rPr>
              <w:t>е</w:t>
            </w:r>
            <w:r w:rsidRPr="00B007EB">
              <w:rPr>
                <w:bCs/>
              </w:rPr>
              <w:t>ри</w:t>
            </w:r>
            <w:r w:rsidR="0017751D">
              <w:rPr>
                <w:bCs/>
              </w:rPr>
              <w:t>алов конференции, лучшие статьи</w:t>
            </w:r>
            <w:r w:rsidRPr="00B007EB">
              <w:rPr>
                <w:bCs/>
              </w:rPr>
              <w:t xml:space="preserve"> будут рекоменд</w:t>
            </w:r>
            <w:r w:rsidRPr="00B007EB">
              <w:rPr>
                <w:bCs/>
              </w:rPr>
              <w:t>о</w:t>
            </w:r>
            <w:r w:rsidRPr="00B007EB">
              <w:rPr>
                <w:bCs/>
              </w:rPr>
              <w:t xml:space="preserve">ваны к опубликованию в </w:t>
            </w:r>
            <w:r w:rsidR="0017751D">
              <w:rPr>
                <w:bCs/>
              </w:rPr>
              <w:t>научном</w:t>
            </w:r>
            <w:r w:rsidRPr="00B007EB">
              <w:rPr>
                <w:bCs/>
              </w:rPr>
              <w:t xml:space="preserve"> журна</w:t>
            </w:r>
            <w:r w:rsidR="0017751D">
              <w:rPr>
                <w:bCs/>
              </w:rPr>
              <w:t>ле, входящем в  п</w:t>
            </w:r>
            <w:r w:rsidR="0017751D">
              <w:rPr>
                <w:bCs/>
              </w:rPr>
              <w:t>е</w:t>
            </w:r>
            <w:r w:rsidR="0017751D">
              <w:rPr>
                <w:bCs/>
              </w:rPr>
              <w:t>речень ВАК РФ «Нефтегазовое дело»</w:t>
            </w:r>
            <w:r w:rsidR="0044014C">
              <w:rPr>
                <w:bCs/>
              </w:rPr>
              <w:t>.</w:t>
            </w:r>
          </w:p>
          <w:p w:rsidR="0044014C" w:rsidRPr="006226E6" w:rsidRDefault="0044014C" w:rsidP="0044014C">
            <w:pPr>
              <w:ind w:firstLine="380"/>
              <w:jc w:val="both"/>
              <w:rPr>
                <w:bCs/>
              </w:rPr>
            </w:pPr>
            <w:r>
              <w:rPr>
                <w:bCs/>
                <w:szCs w:val="18"/>
              </w:rPr>
              <w:t xml:space="preserve">Оргкомитет оставляет за собой право отклонения тезисов без </w:t>
            </w:r>
            <w:r w:rsidRPr="006226E6">
              <w:rPr>
                <w:bCs/>
              </w:rPr>
              <w:t>объяснения причин</w:t>
            </w:r>
            <w:r>
              <w:rPr>
                <w:bCs/>
              </w:rPr>
              <w:t>.</w:t>
            </w:r>
          </w:p>
          <w:p w:rsidR="0044014C" w:rsidRDefault="0044014C" w:rsidP="0017751D">
            <w:pPr>
              <w:spacing w:line="224" w:lineRule="atLeast"/>
              <w:jc w:val="both"/>
              <w:rPr>
                <w:bCs/>
              </w:rPr>
            </w:pPr>
          </w:p>
          <w:p w:rsidR="00094469" w:rsidRPr="006734C5" w:rsidRDefault="00094469" w:rsidP="00755BAD">
            <w:pPr>
              <w:spacing w:line="224" w:lineRule="atLeast"/>
              <w:ind w:firstLine="379"/>
              <w:jc w:val="center"/>
              <w:rPr>
                <w:bCs/>
              </w:rPr>
            </w:pPr>
          </w:p>
          <w:p w:rsidR="00755BAD" w:rsidRDefault="00755BAD" w:rsidP="00094469">
            <w:pPr>
              <w:spacing w:line="224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ОРГВЗНОС ЗА УЧАСТИЕ В КОНФЕРЕНЦИИ </w:t>
            </w:r>
            <w:r>
              <w:rPr>
                <w:bCs/>
              </w:rPr>
              <w:br/>
              <w:t>НЕ ВЗИМАЕТСЯ !</w:t>
            </w:r>
          </w:p>
          <w:p w:rsidR="00755BAD" w:rsidRPr="00D33B31" w:rsidRDefault="00755BAD" w:rsidP="00094469">
            <w:pPr>
              <w:spacing w:line="224" w:lineRule="atLeast"/>
              <w:jc w:val="center"/>
              <w:rPr>
                <w:bCs/>
                <w:sz w:val="16"/>
                <w:szCs w:val="16"/>
              </w:rPr>
            </w:pPr>
          </w:p>
          <w:p w:rsidR="00755BAD" w:rsidRPr="00D33B31" w:rsidRDefault="00755BAD" w:rsidP="00094469">
            <w:pPr>
              <w:spacing w:line="224" w:lineRule="atLeast"/>
              <w:jc w:val="center"/>
              <w:rPr>
                <w:bCs/>
                <w:sz w:val="16"/>
                <w:szCs w:val="16"/>
              </w:rPr>
            </w:pPr>
          </w:p>
          <w:p w:rsidR="00755BAD" w:rsidRDefault="00755BAD" w:rsidP="00094469">
            <w:pPr>
              <w:spacing w:before="1" w:after="1" w:line="224" w:lineRule="atLeast"/>
              <w:ind w:right="1"/>
              <w:jc w:val="center"/>
              <w:rPr>
                <w:b/>
                <w:i/>
                <w:iCs/>
                <w:spacing w:val="60"/>
                <w:u w:val="single"/>
              </w:rPr>
            </w:pPr>
            <w:r>
              <w:rPr>
                <w:b/>
                <w:i/>
                <w:iCs/>
                <w:spacing w:val="60"/>
                <w:u w:val="single"/>
              </w:rPr>
              <w:t>Контакты</w:t>
            </w:r>
          </w:p>
          <w:p w:rsidR="00755BAD" w:rsidRDefault="00755BAD" w:rsidP="00094469">
            <w:pPr>
              <w:tabs>
                <w:tab w:val="left" w:pos="4914"/>
              </w:tabs>
              <w:spacing w:before="1" w:after="1"/>
              <w:ind w:right="1"/>
              <w:jc w:val="center"/>
              <w:rPr>
                <w:b/>
              </w:rPr>
            </w:pPr>
          </w:p>
          <w:p w:rsidR="0017751D" w:rsidRPr="006226E6" w:rsidRDefault="0017751D" w:rsidP="0017751D">
            <w:pPr>
              <w:tabs>
                <w:tab w:val="left" w:pos="4914"/>
              </w:tabs>
              <w:spacing w:before="1" w:after="1"/>
              <w:ind w:right="1"/>
              <w:jc w:val="center"/>
              <w:rPr>
                <w:b/>
                <w:bCs/>
              </w:rPr>
            </w:pPr>
            <w:r w:rsidRPr="006226E6">
              <w:rPr>
                <w:b/>
                <w:bCs/>
              </w:rPr>
              <w:t>Адрес оргкомитета конференции:</w:t>
            </w:r>
          </w:p>
          <w:p w:rsidR="0017751D" w:rsidRPr="006226E6" w:rsidRDefault="0017751D" w:rsidP="0017751D">
            <w:pPr>
              <w:tabs>
                <w:tab w:val="left" w:pos="4914"/>
              </w:tabs>
              <w:spacing w:before="1" w:after="1"/>
              <w:ind w:right="1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50062, г"/>
              </w:smartTagPr>
              <w:r w:rsidRPr="006226E6">
                <w:rPr>
                  <w:b/>
                </w:rPr>
                <w:t>450062, г</w:t>
              </w:r>
            </w:smartTag>
            <w:r w:rsidRPr="006226E6">
              <w:rPr>
                <w:b/>
              </w:rPr>
              <w:t xml:space="preserve">. Уфа, ул. Космонавтов, </w:t>
            </w:r>
            <w:r>
              <w:rPr>
                <w:b/>
              </w:rPr>
              <w:t>8/3</w:t>
            </w:r>
            <w:r w:rsidRPr="006226E6">
              <w:rPr>
                <w:b/>
              </w:rPr>
              <w:t xml:space="preserve">, к. </w:t>
            </w:r>
            <w:r>
              <w:rPr>
                <w:b/>
              </w:rPr>
              <w:t>304</w:t>
            </w:r>
          </w:p>
          <w:p w:rsidR="0017751D" w:rsidRPr="00377A66" w:rsidRDefault="0017751D" w:rsidP="0017751D">
            <w:pPr>
              <w:tabs>
                <w:tab w:val="left" w:pos="4914"/>
              </w:tabs>
              <w:spacing w:before="1" w:after="1"/>
              <w:ind w:right="1"/>
              <w:jc w:val="center"/>
              <w:rPr>
                <w:b/>
                <w:lang w:val="en-US"/>
              </w:rPr>
            </w:pPr>
            <w:r w:rsidRPr="006226E6">
              <w:rPr>
                <w:b/>
              </w:rPr>
              <w:t>Тел</w:t>
            </w:r>
            <w:r w:rsidRPr="00377A66">
              <w:rPr>
                <w:b/>
                <w:lang w:val="en-US"/>
              </w:rPr>
              <w:t>.: +7</w:t>
            </w:r>
            <w:r w:rsidRPr="006226E6">
              <w:rPr>
                <w:b/>
                <w:lang w:val="en-US"/>
              </w:rPr>
              <w:t> </w:t>
            </w:r>
            <w:r w:rsidRPr="00377A66">
              <w:rPr>
                <w:b/>
                <w:lang w:val="en-US"/>
              </w:rPr>
              <w:t>917</w:t>
            </w:r>
            <w:r w:rsidRPr="006226E6">
              <w:rPr>
                <w:b/>
                <w:lang w:val="en-US"/>
              </w:rPr>
              <w:t> </w:t>
            </w:r>
            <w:r w:rsidRPr="00377A66">
              <w:rPr>
                <w:b/>
                <w:lang w:val="en-US"/>
              </w:rPr>
              <w:t>401 08 89,</w:t>
            </w:r>
            <w:r w:rsidRPr="00377A66">
              <w:rPr>
                <w:b/>
                <w:lang w:val="en-US"/>
              </w:rPr>
              <w:br/>
            </w:r>
            <w:r w:rsidRPr="006226E6">
              <w:rPr>
                <w:b/>
                <w:bCs/>
                <w:lang w:val="en-US"/>
              </w:rPr>
              <w:t>e</w:t>
            </w:r>
            <w:r w:rsidRPr="00377A66">
              <w:rPr>
                <w:b/>
                <w:bCs/>
                <w:lang w:val="en-US"/>
              </w:rPr>
              <w:t>-</w:t>
            </w:r>
            <w:r w:rsidRPr="006226E6">
              <w:rPr>
                <w:b/>
                <w:bCs/>
                <w:lang w:val="en-US"/>
              </w:rPr>
              <w:t>mail</w:t>
            </w:r>
            <w:r w:rsidRPr="00377A66">
              <w:rPr>
                <w:b/>
                <w:bCs/>
                <w:lang w:val="en-US"/>
              </w:rPr>
              <w:t xml:space="preserve">: </w:t>
            </w:r>
            <w:hyperlink r:id="rId10" w:history="1">
              <w:r w:rsidR="00377A66" w:rsidRPr="00377A66">
                <w:rPr>
                  <w:rStyle w:val="a9"/>
                  <w:b/>
                  <w:lang w:val="en-US"/>
                </w:rPr>
                <w:t>smuugntu@gmail.com</w:t>
              </w:r>
            </w:hyperlink>
          </w:p>
          <w:p w:rsidR="0017751D" w:rsidRPr="006226E6" w:rsidRDefault="0017751D" w:rsidP="0017751D">
            <w:pPr>
              <w:tabs>
                <w:tab w:val="left" w:pos="4914"/>
              </w:tabs>
              <w:spacing w:before="1" w:after="1"/>
              <w:ind w:right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Бондаренко Александр Викторов</w:t>
            </w:r>
            <w:r w:rsidRPr="006226E6">
              <w:rPr>
                <w:b/>
                <w:bCs/>
              </w:rPr>
              <w:t>ич</w:t>
            </w:r>
          </w:p>
          <w:p w:rsidR="00211A24" w:rsidRDefault="00211A24" w:rsidP="0017751D">
            <w:pPr>
              <w:pStyle w:val="a5"/>
              <w:spacing w:line="224" w:lineRule="atLeast"/>
            </w:pPr>
          </w:p>
        </w:tc>
        <w:tc>
          <w:tcPr>
            <w:tcW w:w="5700" w:type="dxa"/>
          </w:tcPr>
          <w:p w:rsidR="00211A24" w:rsidRDefault="00211A24">
            <w:pPr>
              <w:ind w:firstLine="34"/>
              <w:jc w:val="center"/>
              <w:rPr>
                <w:b/>
                <w:i/>
                <w:iCs/>
                <w:caps/>
                <w:spacing w:val="60"/>
                <w:szCs w:val="24"/>
              </w:rPr>
            </w:pPr>
            <w:r>
              <w:rPr>
                <w:b/>
                <w:i/>
                <w:iCs/>
                <w:caps/>
                <w:spacing w:val="60"/>
                <w:szCs w:val="24"/>
                <w:u w:val="single"/>
              </w:rPr>
              <w:t>П</w:t>
            </w:r>
            <w:r>
              <w:rPr>
                <w:b/>
                <w:i/>
                <w:iCs/>
                <w:spacing w:val="60"/>
                <w:szCs w:val="24"/>
                <w:u w:val="single"/>
              </w:rPr>
              <w:t>ример</w:t>
            </w:r>
            <w:r>
              <w:rPr>
                <w:b/>
                <w:i/>
                <w:iCs/>
                <w:caps/>
                <w:spacing w:val="60"/>
                <w:szCs w:val="24"/>
                <w:u w:val="single"/>
              </w:rPr>
              <w:t xml:space="preserve"> </w:t>
            </w:r>
            <w:r>
              <w:rPr>
                <w:b/>
                <w:i/>
                <w:iCs/>
                <w:spacing w:val="60"/>
                <w:szCs w:val="24"/>
                <w:u w:val="single"/>
              </w:rPr>
              <w:t>оформления тезиса</w:t>
            </w:r>
          </w:p>
          <w:p w:rsidR="00211A24" w:rsidRDefault="00211A24">
            <w:pPr>
              <w:ind w:firstLine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Тезисы принимаются в отредактированном в</w:t>
            </w:r>
            <w:r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>де.</w:t>
            </w:r>
          </w:p>
          <w:p w:rsidR="00211A24" w:rsidRDefault="00211A24">
            <w:pPr>
              <w:pStyle w:val="20"/>
              <w:tabs>
                <w:tab w:val="left" w:pos="4334"/>
                <w:tab w:val="left" w:pos="5278"/>
              </w:tabs>
              <w:ind w:left="175" w:right="34" w:hanging="141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2,5 см|                                                                                   |2,5 см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5278"/>
                <w:tab w:val="left" w:pos="5420"/>
                <w:tab w:val="left" w:pos="5454"/>
              </w:tabs>
              <w:ind w:left="175" w:right="17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|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bCs/>
                  <w:sz w:val="20"/>
                </w:rPr>
                <w:t>2,5 см</w:t>
              </w:r>
            </w:smartTag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 w:firstLine="142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УДК 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 w:firstLine="142"/>
              <w:jc w:val="left"/>
              <w:rPr>
                <w:bCs/>
                <w:sz w:val="20"/>
              </w:rPr>
            </w:pP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И. И. Иванов, </w:t>
            </w:r>
            <w:r>
              <w:rPr>
                <w:bCs/>
                <w:sz w:val="20"/>
                <w:u w:val="single"/>
              </w:rPr>
              <w:t>П. П. Петров</w:t>
            </w:r>
            <w:r>
              <w:rPr>
                <w:bCs/>
                <w:sz w:val="20"/>
              </w:rPr>
              <w:t>, С. С. Сидоров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sz w:val="20"/>
              </w:rPr>
            </w:pP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НАЗВАНИЕ ЗАГЛАВНЫМИ БУКВАМИ 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ПО ЦЕНТРУ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  <w:tab w:val="left" w:pos="5454"/>
              </w:tabs>
              <w:ind w:left="175" w:right="176"/>
              <w:rPr>
                <w:bCs/>
                <w:sz w:val="20"/>
              </w:rPr>
            </w:pPr>
          </w:p>
          <w:p w:rsidR="00211A24" w:rsidRDefault="00C70A45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Уфимск</w:t>
            </w:r>
            <w:r w:rsidR="00211A24">
              <w:rPr>
                <w:bCs/>
                <w:i/>
                <w:iCs/>
                <w:sz w:val="20"/>
              </w:rPr>
              <w:t>ий государственный</w:t>
            </w:r>
            <w:r>
              <w:rPr>
                <w:bCs/>
                <w:i/>
                <w:iCs/>
                <w:sz w:val="20"/>
              </w:rPr>
              <w:t xml:space="preserve"> нефтяной </w:t>
            </w:r>
            <w:r>
              <w:rPr>
                <w:bCs/>
                <w:i/>
                <w:iCs/>
                <w:sz w:val="20"/>
              </w:rPr>
              <w:br/>
              <w:t xml:space="preserve">технический </w:t>
            </w:r>
            <w:r w:rsidR="00211A24">
              <w:rPr>
                <w:bCs/>
                <w:i/>
                <w:iCs/>
                <w:sz w:val="20"/>
              </w:rPr>
              <w:t>ун</w:t>
            </w:r>
            <w:r w:rsidR="00211A24">
              <w:rPr>
                <w:bCs/>
                <w:i/>
                <w:iCs/>
                <w:sz w:val="20"/>
              </w:rPr>
              <w:t>и</w:t>
            </w:r>
            <w:r w:rsidR="00211A24">
              <w:rPr>
                <w:bCs/>
                <w:i/>
                <w:iCs/>
                <w:sz w:val="20"/>
              </w:rPr>
              <w:t xml:space="preserve">верситет, 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г. Уфа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5278"/>
                <w:tab w:val="left" w:pos="5420"/>
              </w:tabs>
              <w:ind w:left="175" w:right="176"/>
              <w:jc w:val="center"/>
              <w:rPr>
                <w:bCs/>
                <w:i/>
                <w:iCs/>
                <w:sz w:val="20"/>
              </w:rPr>
            </w:pP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570"/>
                <w:tab w:val="left" w:pos="5278"/>
                <w:tab w:val="left" w:pos="5420"/>
              </w:tabs>
              <w:ind w:left="175" w:right="176" w:firstLine="284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Текст тезисов с отступами в начале абзаца должен быть набран шрифтом Times New Roman, 14 п. с одинарным межстрочным интервалом и выравниванием текста по ш</w:t>
            </w:r>
            <w:r>
              <w:rPr>
                <w:bCs/>
                <w:sz w:val="20"/>
                <w:szCs w:val="24"/>
              </w:rPr>
              <w:t>и</w:t>
            </w:r>
            <w:r>
              <w:rPr>
                <w:bCs/>
                <w:sz w:val="20"/>
                <w:szCs w:val="24"/>
              </w:rPr>
              <w:t>рине.</w:t>
            </w:r>
            <w:r w:rsidR="004B27C6">
              <w:rPr>
                <w:bCs/>
                <w:sz w:val="20"/>
                <w:szCs w:val="24"/>
              </w:rPr>
              <w:t xml:space="preserve"> 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570"/>
                <w:tab w:val="left" w:pos="5278"/>
                <w:tab w:val="left" w:pos="5420"/>
              </w:tabs>
              <w:ind w:left="175" w:right="176" w:firstLine="284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Рисунки, уравнения и ссылки на литературу [1] следует размещать в те</w:t>
            </w:r>
            <w:r>
              <w:rPr>
                <w:bCs/>
                <w:sz w:val="20"/>
                <w:szCs w:val="24"/>
              </w:rPr>
              <w:t>к</w:t>
            </w:r>
            <w:r>
              <w:rPr>
                <w:bCs/>
                <w:sz w:val="20"/>
                <w:szCs w:val="24"/>
              </w:rPr>
              <w:t>сте.</w:t>
            </w: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570"/>
                <w:tab w:val="left" w:pos="5278"/>
                <w:tab w:val="left" w:pos="5420"/>
              </w:tabs>
              <w:ind w:left="175" w:right="176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Литература</w:t>
            </w:r>
          </w:p>
          <w:p w:rsidR="00211A24" w:rsidRDefault="00211A24">
            <w:pPr>
              <w:pStyle w:val="20"/>
              <w:numPr>
                <w:ilvl w:val="0"/>
                <w:numId w:val="23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570"/>
                <w:tab w:val="left" w:pos="5278"/>
                <w:tab w:val="left" w:pos="5420"/>
              </w:tabs>
              <w:ind w:right="176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Резник В. С., Муслинкин А. А. / / Усп. хим.– 1999.– Т. 68, № 3.– С. 250.</w:t>
            </w:r>
          </w:p>
          <w:p w:rsidR="00211A24" w:rsidRDefault="00211A24">
            <w:pPr>
              <w:pStyle w:val="20"/>
              <w:numPr>
                <w:ilvl w:val="0"/>
                <w:numId w:val="23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570"/>
                <w:tab w:val="left" w:pos="5278"/>
                <w:tab w:val="left" w:pos="5420"/>
              </w:tabs>
              <w:ind w:right="176"/>
              <w:rPr>
                <w:bCs/>
                <w:sz w:val="20"/>
                <w:szCs w:val="16"/>
              </w:rPr>
            </w:pPr>
          </w:p>
          <w:p w:rsidR="00211A24" w:rsidRDefault="00211A24">
            <w:pPr>
              <w:pStyle w:val="20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left" w:pos="3294"/>
                <w:tab w:val="left" w:pos="4428"/>
                <w:tab w:val="left" w:pos="4569"/>
                <w:tab w:val="left" w:pos="5278"/>
                <w:tab w:val="left" w:pos="5420"/>
              </w:tabs>
              <w:ind w:left="175" w:right="176" w:firstLine="142"/>
              <w:jc w:val="center"/>
              <w:rPr>
                <w:bCs/>
                <w:sz w:val="20"/>
                <w:szCs w:val="16"/>
              </w:rPr>
            </w:pPr>
            <w:r>
              <w:rPr>
                <w:bCs/>
                <w:sz w:val="20"/>
              </w:rPr>
              <w:t xml:space="preserve">| </w:t>
            </w:r>
            <w:smartTag w:uri="urn:schemas-microsoft-com:office:smarttags" w:element="metricconverter">
              <w:smartTagPr>
                <w:attr w:name="ProductID" w:val="2,5 см"/>
              </w:smartTagPr>
              <w:r>
                <w:rPr>
                  <w:bCs/>
                  <w:sz w:val="20"/>
                  <w:szCs w:val="16"/>
                </w:rPr>
                <w:t>2,5 см</w:t>
              </w:r>
            </w:smartTag>
          </w:p>
          <w:p w:rsidR="00991982" w:rsidRPr="00991982" w:rsidRDefault="00991982" w:rsidP="00991982">
            <w:pPr>
              <w:tabs>
                <w:tab w:val="left" w:pos="5562"/>
              </w:tabs>
              <w:ind w:left="34" w:right="175" w:firstLine="426"/>
              <w:jc w:val="both"/>
              <w:rPr>
                <w:bCs/>
                <w:iCs/>
              </w:rPr>
            </w:pPr>
            <w:bookmarkStart w:id="0" w:name="_GoBack"/>
            <w:bookmarkEnd w:id="0"/>
            <w:r w:rsidRPr="00991982">
              <w:rPr>
                <w:bCs/>
                <w:iCs/>
              </w:rPr>
              <w:t>Объем текста тезисов докладов не должен превышать 2 страниц</w:t>
            </w:r>
            <w:r w:rsidR="00094CA3">
              <w:rPr>
                <w:bCs/>
                <w:iCs/>
              </w:rPr>
              <w:t xml:space="preserve"> (статьи 5 стр</w:t>
            </w:r>
            <w:r w:rsidR="006158DF">
              <w:rPr>
                <w:bCs/>
                <w:iCs/>
              </w:rPr>
              <w:t>аниц</w:t>
            </w:r>
            <w:r w:rsidR="00094CA3">
              <w:rPr>
                <w:bCs/>
                <w:iCs/>
              </w:rPr>
              <w:t>)</w:t>
            </w:r>
            <w:r w:rsidRPr="00991982">
              <w:rPr>
                <w:bCs/>
                <w:iCs/>
              </w:rPr>
              <w:t xml:space="preserve">, количество авторов не более 3. Текст печатается в редакторе </w:t>
            </w:r>
            <w:r w:rsidRPr="00991982">
              <w:rPr>
                <w:bCs/>
                <w:i/>
                <w:iCs/>
                <w:lang w:val="en-US"/>
              </w:rPr>
              <w:t>MS</w:t>
            </w:r>
            <w:r w:rsidRPr="00991982">
              <w:rPr>
                <w:bCs/>
                <w:i/>
                <w:iCs/>
              </w:rPr>
              <w:t xml:space="preserve"> </w:t>
            </w:r>
            <w:r w:rsidRPr="00991982">
              <w:rPr>
                <w:bCs/>
                <w:i/>
                <w:iCs/>
                <w:lang w:val="en-US"/>
              </w:rPr>
              <w:t>Word</w:t>
            </w:r>
            <w:r w:rsidRPr="00991982">
              <w:rPr>
                <w:bCs/>
                <w:iCs/>
              </w:rPr>
              <w:t>. Подрисуночные по</w:t>
            </w:r>
            <w:r w:rsidRPr="00991982">
              <w:rPr>
                <w:bCs/>
                <w:iCs/>
              </w:rPr>
              <w:t>д</w:t>
            </w:r>
            <w:r w:rsidRPr="00991982">
              <w:rPr>
                <w:bCs/>
                <w:iCs/>
              </w:rPr>
              <w:t>писи выделяются курсивом, название рисунка прямо, выра</w:t>
            </w:r>
            <w:r w:rsidRPr="00991982">
              <w:rPr>
                <w:bCs/>
                <w:iCs/>
              </w:rPr>
              <w:t>в</w:t>
            </w:r>
            <w:r w:rsidRPr="00991982">
              <w:rPr>
                <w:bCs/>
                <w:iCs/>
              </w:rPr>
              <w:t xml:space="preserve">нивание по центру, размер шрифта – 12, образец: </w:t>
            </w:r>
            <w:r w:rsidRPr="00991982">
              <w:rPr>
                <w:bCs/>
                <w:i/>
                <w:iCs/>
              </w:rPr>
              <w:t>Рис. 1. Назв</w:t>
            </w:r>
            <w:r w:rsidRPr="00991982">
              <w:rPr>
                <w:bCs/>
                <w:i/>
                <w:iCs/>
              </w:rPr>
              <w:t>а</w:t>
            </w:r>
            <w:r w:rsidRPr="00991982">
              <w:rPr>
                <w:bCs/>
                <w:i/>
                <w:iCs/>
              </w:rPr>
              <w:t>ние</w:t>
            </w:r>
            <w:r w:rsidRPr="00991982">
              <w:rPr>
                <w:bCs/>
                <w:iCs/>
              </w:rPr>
              <w:t xml:space="preserve">. Номер таблиц: курсивом, выравнивание справа, образец: </w:t>
            </w:r>
            <w:r w:rsidRPr="00991982">
              <w:rPr>
                <w:bCs/>
                <w:i/>
                <w:iCs/>
              </w:rPr>
              <w:t>Таблица 1</w:t>
            </w:r>
            <w:r w:rsidRPr="00991982">
              <w:rPr>
                <w:bCs/>
                <w:iCs/>
              </w:rPr>
              <w:t>. На следующей строке название таблицы, по це</w:t>
            </w:r>
            <w:r w:rsidRPr="00991982">
              <w:rPr>
                <w:bCs/>
                <w:iCs/>
              </w:rPr>
              <w:t>н</w:t>
            </w:r>
            <w:r w:rsidRPr="00991982">
              <w:rPr>
                <w:bCs/>
                <w:iCs/>
              </w:rPr>
              <w:t>тру, прямо. Ссылки в тексте на все рисунки и таблицы, в скобках, в виде: (рис. 1), (табл. 1). Сноски концевые, в квадратных скобках, выставляются в алфавитном порядке с последу</w:t>
            </w:r>
            <w:r w:rsidRPr="00991982">
              <w:rPr>
                <w:bCs/>
                <w:iCs/>
              </w:rPr>
              <w:t>ю</w:t>
            </w:r>
            <w:r w:rsidRPr="00991982">
              <w:rPr>
                <w:bCs/>
                <w:iCs/>
              </w:rPr>
              <w:t>щим указанием номера в тексте [1, с.23]. Формулы выпо</w:t>
            </w:r>
            <w:r w:rsidRPr="00991982">
              <w:rPr>
                <w:bCs/>
                <w:iCs/>
              </w:rPr>
              <w:t>л</w:t>
            </w:r>
            <w:r w:rsidRPr="00991982">
              <w:rPr>
                <w:bCs/>
                <w:iCs/>
              </w:rPr>
              <w:t xml:space="preserve">нять в редакторе </w:t>
            </w:r>
            <w:r w:rsidRPr="00991982">
              <w:rPr>
                <w:bCs/>
                <w:i/>
                <w:iCs/>
                <w:lang w:val="en-US"/>
              </w:rPr>
              <w:t>Chem</w:t>
            </w:r>
            <w:r w:rsidRPr="00991982">
              <w:rPr>
                <w:bCs/>
                <w:i/>
                <w:iCs/>
              </w:rPr>
              <w:t xml:space="preserve"> </w:t>
            </w:r>
            <w:r w:rsidRPr="00991982">
              <w:rPr>
                <w:bCs/>
                <w:i/>
                <w:iCs/>
                <w:lang w:val="en-US"/>
              </w:rPr>
              <w:t>Window</w:t>
            </w:r>
            <w:r w:rsidRPr="00991982">
              <w:rPr>
                <w:bCs/>
                <w:i/>
                <w:iCs/>
              </w:rPr>
              <w:t xml:space="preserve"> </w:t>
            </w:r>
            <w:r w:rsidRPr="00991982">
              <w:rPr>
                <w:bCs/>
                <w:iCs/>
              </w:rPr>
              <w:t>3, размер основной – 14, крупный индекс – 9, малый индекс – 6. Номер формулы справа, в скобках. Греческий, русский алфавит, цифры – прямо. Латинский алфавит – курсивом, за исключением функций (</w:t>
            </w:r>
            <w:r w:rsidRPr="00991982">
              <w:rPr>
                <w:bCs/>
                <w:iCs/>
                <w:lang w:val="en-US"/>
              </w:rPr>
              <w:t>sin</w:t>
            </w:r>
            <w:r w:rsidRPr="00991982">
              <w:rPr>
                <w:bCs/>
                <w:iCs/>
              </w:rPr>
              <w:t xml:space="preserve">, </w:t>
            </w:r>
            <w:r w:rsidRPr="00991982">
              <w:rPr>
                <w:bCs/>
                <w:iCs/>
                <w:lang w:val="en-US"/>
              </w:rPr>
              <w:t>ln</w:t>
            </w:r>
            <w:r w:rsidRPr="00991982">
              <w:rPr>
                <w:bCs/>
                <w:iCs/>
              </w:rPr>
              <w:t>). Иллюстрации включать в текст, размер р</w:t>
            </w:r>
            <w:r w:rsidRPr="00991982">
              <w:rPr>
                <w:bCs/>
                <w:iCs/>
              </w:rPr>
              <w:t>и</w:t>
            </w:r>
            <w:r w:rsidRPr="00991982">
              <w:rPr>
                <w:bCs/>
                <w:iCs/>
              </w:rPr>
              <w:t>сунка не более 170</w:t>
            </w:r>
            <w:r w:rsidRPr="00991982">
              <w:rPr>
                <w:bCs/>
                <w:iCs/>
                <w:lang w:val="en-US"/>
              </w:rPr>
              <w:t> x </w:t>
            </w:r>
            <w:r w:rsidRPr="00991982">
              <w:rPr>
                <w:bCs/>
                <w:iCs/>
              </w:rPr>
              <w:t>200</w:t>
            </w:r>
            <w:r w:rsidRPr="00991982">
              <w:rPr>
                <w:bCs/>
                <w:iCs/>
                <w:lang w:val="en-US"/>
              </w:rPr>
              <w:t> </w:t>
            </w:r>
            <w:r w:rsidRPr="00991982">
              <w:rPr>
                <w:bCs/>
                <w:iCs/>
              </w:rPr>
              <w:t>мм. Иллюстрации также предста</w:t>
            </w:r>
            <w:r w:rsidRPr="00991982">
              <w:rPr>
                <w:bCs/>
                <w:iCs/>
              </w:rPr>
              <w:t>в</w:t>
            </w:r>
            <w:r w:rsidRPr="00991982">
              <w:rPr>
                <w:bCs/>
                <w:iCs/>
              </w:rPr>
              <w:t xml:space="preserve">ляются отдельными файлами в форматах </w:t>
            </w:r>
            <w:r w:rsidRPr="00991982">
              <w:rPr>
                <w:bCs/>
                <w:iCs/>
                <w:lang w:val="en-US"/>
              </w:rPr>
              <w:t>BMP</w:t>
            </w:r>
            <w:r w:rsidRPr="00991982">
              <w:rPr>
                <w:bCs/>
                <w:iCs/>
              </w:rPr>
              <w:t xml:space="preserve">, </w:t>
            </w:r>
            <w:r w:rsidRPr="00991982">
              <w:rPr>
                <w:bCs/>
                <w:iCs/>
                <w:lang w:val="en-US"/>
              </w:rPr>
              <w:t>GIF</w:t>
            </w:r>
            <w:r w:rsidRPr="00991982">
              <w:rPr>
                <w:bCs/>
                <w:iCs/>
              </w:rPr>
              <w:t xml:space="preserve">, </w:t>
            </w:r>
            <w:r w:rsidRPr="00991982">
              <w:rPr>
                <w:bCs/>
                <w:iCs/>
                <w:lang w:val="en-US"/>
              </w:rPr>
              <w:t>JPG</w:t>
            </w:r>
            <w:r w:rsidRPr="00991982">
              <w:rPr>
                <w:bCs/>
                <w:iCs/>
              </w:rPr>
              <w:t xml:space="preserve">, </w:t>
            </w:r>
            <w:r w:rsidRPr="00991982">
              <w:rPr>
                <w:bCs/>
                <w:iCs/>
                <w:lang w:val="en-US"/>
              </w:rPr>
              <w:t>PNG</w:t>
            </w:r>
            <w:r w:rsidRPr="00991982">
              <w:rPr>
                <w:bCs/>
                <w:iCs/>
              </w:rPr>
              <w:t xml:space="preserve"> с именами, соответствующими их номерам (</w:t>
            </w:r>
            <w:r w:rsidRPr="00991982">
              <w:rPr>
                <w:bCs/>
                <w:iCs/>
                <w:lang w:val="en-US"/>
              </w:rPr>
              <w:t>pic</w:t>
            </w:r>
            <w:r w:rsidRPr="00991982">
              <w:rPr>
                <w:bCs/>
                <w:iCs/>
              </w:rPr>
              <w:t>2.</w:t>
            </w:r>
            <w:r w:rsidRPr="00991982">
              <w:rPr>
                <w:bCs/>
                <w:iCs/>
                <w:lang w:val="en-US"/>
              </w:rPr>
              <w:t>jpg</w:t>
            </w:r>
            <w:r w:rsidRPr="00991982">
              <w:rPr>
                <w:bCs/>
                <w:iCs/>
              </w:rPr>
              <w:t xml:space="preserve">). </w:t>
            </w:r>
          </w:p>
          <w:p w:rsidR="00211A24" w:rsidRDefault="00991982" w:rsidP="00991982">
            <w:pPr>
              <w:tabs>
                <w:tab w:val="left" w:pos="5562"/>
              </w:tabs>
              <w:ind w:left="34" w:right="175" w:firstLine="426"/>
              <w:jc w:val="both"/>
              <w:rPr>
                <w:bCs/>
                <w:iCs/>
              </w:rPr>
            </w:pPr>
            <w:r w:rsidRPr="00991982">
              <w:rPr>
                <w:b/>
                <w:bCs/>
                <w:i/>
                <w:iCs/>
              </w:rPr>
              <w:t>Каждому тезису должен быть присвоен индекс УДК.</w:t>
            </w:r>
            <w:r w:rsidR="00211A24">
              <w:rPr>
                <w:bCs/>
                <w:iCs/>
              </w:rPr>
              <w:t xml:space="preserve"> </w:t>
            </w:r>
          </w:p>
          <w:p w:rsidR="00211A24" w:rsidRDefault="00211A24" w:rsidP="00991982">
            <w:pPr>
              <w:spacing w:before="1" w:after="1"/>
              <w:ind w:left="34" w:right="1" w:hanging="34"/>
              <w:rPr>
                <w:bCs/>
                <w:szCs w:val="24"/>
              </w:rPr>
            </w:pPr>
          </w:p>
        </w:tc>
        <w:tc>
          <w:tcPr>
            <w:tcW w:w="5414" w:type="dxa"/>
          </w:tcPr>
          <w:p w:rsidR="00D82CEF" w:rsidRPr="000C7793" w:rsidRDefault="00D82CEF" w:rsidP="00D82CEF">
            <w:pPr>
              <w:spacing w:line="276" w:lineRule="auto"/>
              <w:jc w:val="center"/>
            </w:pPr>
            <w:r>
              <w:t>З</w:t>
            </w:r>
            <w:r w:rsidRPr="000C7793">
              <w:t>аявка на участие</w:t>
            </w:r>
            <w:r>
              <w:t xml:space="preserve"> </w:t>
            </w:r>
            <w:r w:rsidRPr="000C7793">
              <w:t>в Международной</w:t>
            </w:r>
            <w:r>
              <w:t xml:space="preserve"> </w:t>
            </w:r>
            <w:r w:rsidRPr="000C7793">
              <w:t xml:space="preserve">конференции </w:t>
            </w:r>
            <w:r>
              <w:br/>
              <w:t>с элеме</w:t>
            </w:r>
            <w:r>
              <w:t>н</w:t>
            </w:r>
            <w:r>
              <w:t>тами научной школы для молодёжи</w:t>
            </w:r>
          </w:p>
          <w:p w:rsidR="00D82CEF" w:rsidRPr="000C7793" w:rsidRDefault="00D82CEF" w:rsidP="00D82CEF">
            <w:pPr>
              <w:spacing w:line="276" w:lineRule="auto"/>
              <w:jc w:val="center"/>
              <w:rPr>
                <w:b/>
              </w:rPr>
            </w:pPr>
            <w:r w:rsidRPr="000C7793">
              <w:rPr>
                <w:b/>
              </w:rPr>
              <w:t>«</w:t>
            </w:r>
            <w:r>
              <w:rPr>
                <w:b/>
              </w:rPr>
              <w:t>Экологические проблемы нефтедобычи</w:t>
            </w:r>
            <w:r w:rsidRPr="000C7793">
              <w:rPr>
                <w:b/>
              </w:rPr>
              <w:t>»</w:t>
            </w:r>
          </w:p>
          <w:p w:rsidR="00D82CEF" w:rsidRDefault="00D82CEF" w:rsidP="00D82CEF">
            <w:pPr>
              <w:spacing w:line="276" w:lineRule="auto"/>
            </w:pP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Фамилия, имя, отчество: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rPr>
                <w:u w:val="single"/>
              </w:rPr>
            </w:pPr>
            <w:r w:rsidRPr="000C7793">
              <w:t xml:space="preserve">Наименование учебного заведения, </w:t>
            </w:r>
            <w:r w:rsidRPr="000C7793">
              <w:br/>
              <w:t>предприятия, организации: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Должность: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Ученая степень: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Ученое звание: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Почтовый адрес: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Телефон: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t>Факс: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  <w:rPr>
                <w:u w:val="single"/>
              </w:rPr>
            </w:pPr>
            <w:r w:rsidRPr="000C7793">
              <w:rPr>
                <w:lang w:val="en-US"/>
              </w:rPr>
              <w:t>E</w:t>
            </w:r>
            <w:r w:rsidRPr="000C7793">
              <w:t>-</w:t>
            </w:r>
            <w:r w:rsidRPr="000C7793">
              <w:rPr>
                <w:lang w:val="en-US"/>
              </w:rPr>
              <w:t>mail</w:t>
            </w:r>
            <w:r w:rsidRPr="000C7793">
              <w:t>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</w:p>
          <w:p w:rsidR="00D82CEF" w:rsidRPr="000C7793" w:rsidRDefault="00D82CEF" w:rsidP="00D82CEF">
            <w:pPr>
              <w:widowControl w:val="0"/>
              <w:spacing w:line="276" w:lineRule="auto"/>
              <w:jc w:val="both"/>
            </w:pPr>
            <w:r w:rsidRPr="000C7793">
              <w:t>Тема пленарного доклада/ тезиса</w:t>
            </w:r>
            <w:r w:rsidRPr="000C7793">
              <w:rPr>
                <w:u w:val="single"/>
              </w:rPr>
              <w:t>:</w:t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u w:val="single"/>
              </w:rPr>
              <w:tab/>
            </w:r>
            <w:r w:rsidRPr="000C7793">
              <w:rPr>
                <w:sz w:val="18"/>
                <w:szCs w:val="18"/>
                <w:u w:val="single"/>
              </w:rPr>
              <w:tab/>
            </w:r>
            <w:r w:rsidRPr="000C7793">
              <w:rPr>
                <w:sz w:val="18"/>
                <w:szCs w:val="18"/>
                <w:u w:val="single"/>
              </w:rPr>
              <w:tab/>
            </w:r>
          </w:p>
          <w:p w:rsidR="00D82CEF" w:rsidRPr="000C7793" w:rsidRDefault="00D82CEF" w:rsidP="00D82CEF">
            <w:pPr>
              <w:spacing w:line="276" w:lineRule="auto"/>
              <w:rPr>
                <w:b/>
              </w:rPr>
            </w:pPr>
          </w:p>
          <w:p w:rsidR="00D82CEF" w:rsidRPr="000C7793" w:rsidRDefault="00D82CEF" w:rsidP="00D82CEF">
            <w:pPr>
              <w:spacing w:line="276" w:lineRule="auto"/>
              <w:rPr>
                <w:b/>
              </w:rPr>
            </w:pPr>
            <w:r w:rsidRPr="000C7793">
              <w:rPr>
                <w:b/>
              </w:rPr>
              <w:t xml:space="preserve">Пожалуйста, отметьте предполагаемую форму </w:t>
            </w:r>
          </w:p>
          <w:p w:rsidR="00D82CEF" w:rsidRPr="000C7793" w:rsidRDefault="00D82CEF" w:rsidP="00D82CEF">
            <w:pPr>
              <w:spacing w:line="276" w:lineRule="auto"/>
              <w:rPr>
                <w:b/>
              </w:rPr>
            </w:pPr>
            <w:r w:rsidRPr="000C7793">
              <w:rPr>
                <w:b/>
              </w:rPr>
              <w:t>участия в работе конференции:</w:t>
            </w:r>
          </w:p>
          <w:tbl>
            <w:tblPr>
              <w:tblW w:w="8590" w:type="dxa"/>
              <w:tblLayout w:type="fixed"/>
              <w:tblLook w:val="04A0" w:firstRow="1" w:lastRow="0" w:firstColumn="1" w:lastColumn="0" w:noHBand="0" w:noVBand="1"/>
            </w:tblPr>
            <w:tblGrid>
              <w:gridCol w:w="3663"/>
              <w:gridCol w:w="4927"/>
            </w:tblGrid>
            <w:tr w:rsidR="00D82CEF" w:rsidRPr="000C7793" w:rsidTr="008D2773">
              <w:trPr>
                <w:trHeight w:val="322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выступление с докладом</w:t>
                  </w:r>
                </w:p>
              </w:tc>
              <w:tc>
                <w:tcPr>
                  <w:tcW w:w="4927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да/нет</w:t>
                  </w:r>
                </w:p>
              </w:tc>
            </w:tr>
            <w:tr w:rsidR="00D82CEF" w:rsidRPr="000C7793" w:rsidTr="008D2773">
              <w:trPr>
                <w:trHeight w:val="259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стендовый доклад</w:t>
                  </w:r>
                </w:p>
              </w:tc>
              <w:tc>
                <w:tcPr>
                  <w:tcW w:w="4927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да/нет</w:t>
                  </w:r>
                </w:p>
              </w:tc>
            </w:tr>
            <w:tr w:rsidR="00D82CEF" w:rsidRPr="000C7793" w:rsidTr="008D2773">
              <w:trPr>
                <w:trHeight w:val="279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публикация тезиса</w:t>
                  </w:r>
                </w:p>
              </w:tc>
              <w:tc>
                <w:tcPr>
                  <w:tcW w:w="4927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да/нет</w:t>
                  </w:r>
                </w:p>
              </w:tc>
            </w:tr>
            <w:tr w:rsidR="00D82CEF" w:rsidRPr="000C7793" w:rsidTr="008D2773">
              <w:trPr>
                <w:trHeight w:val="692"/>
              </w:trPr>
              <w:tc>
                <w:tcPr>
                  <w:tcW w:w="3663" w:type="dxa"/>
                  <w:shd w:val="clear" w:color="auto" w:fill="auto"/>
                  <w:vAlign w:val="center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необходимость проживания в гостин</w:t>
                  </w:r>
                  <w:r w:rsidRPr="000C7793">
                    <w:t>и</w:t>
                  </w:r>
                  <w:r w:rsidRPr="000C7793">
                    <w:t>це (для иногородних участников)</w:t>
                  </w:r>
                </w:p>
                <w:p w:rsidR="00D82CEF" w:rsidRPr="000C7793" w:rsidRDefault="00D82CEF" w:rsidP="008D2773">
                  <w:pPr>
                    <w:spacing w:line="276" w:lineRule="auto"/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D82CEF" w:rsidRPr="000C7793" w:rsidRDefault="00D82CEF" w:rsidP="008D2773">
                  <w:pPr>
                    <w:spacing w:line="276" w:lineRule="auto"/>
                  </w:pPr>
                  <w:r w:rsidRPr="000C7793">
                    <w:t>да/нет</w:t>
                  </w:r>
                </w:p>
              </w:tc>
            </w:tr>
          </w:tbl>
          <w:p w:rsidR="00D82CEF" w:rsidRPr="000C7793" w:rsidRDefault="00D82CEF" w:rsidP="00D82CEF">
            <w:pPr>
              <w:spacing w:line="276" w:lineRule="auto"/>
            </w:pPr>
          </w:p>
          <w:p w:rsidR="00D82CEF" w:rsidRDefault="00D82CEF" w:rsidP="00D82CE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Сборник трудов конференции будет доступен в электро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ном виде на сайте </w:t>
            </w:r>
            <w:hyperlink r:id="rId11" w:history="1">
              <w:r w:rsidRPr="00B44714">
                <w:rPr>
                  <w:rStyle w:val="a9"/>
                  <w:bCs/>
                  <w:lang w:val="en-US"/>
                </w:rPr>
                <w:t>www</w:t>
              </w:r>
              <w:r w:rsidRPr="00B44714">
                <w:rPr>
                  <w:rStyle w:val="a9"/>
                  <w:bCs/>
                </w:rPr>
                <w:t>.</w:t>
              </w:r>
              <w:r w:rsidRPr="00B44714">
                <w:rPr>
                  <w:rStyle w:val="a9"/>
                  <w:bCs/>
                  <w:lang w:val="en-US"/>
                </w:rPr>
                <w:t>smu</w:t>
              </w:r>
              <w:r w:rsidRPr="00B44714">
                <w:rPr>
                  <w:rStyle w:val="a9"/>
                  <w:bCs/>
                </w:rPr>
                <w:t>.</w:t>
              </w:r>
              <w:r w:rsidRPr="00B44714">
                <w:rPr>
                  <w:rStyle w:val="a9"/>
                  <w:bCs/>
                  <w:lang w:val="en-US"/>
                </w:rPr>
                <w:t>rusoil</w:t>
              </w:r>
              <w:r w:rsidRPr="00B44714">
                <w:rPr>
                  <w:rStyle w:val="a9"/>
                  <w:bCs/>
                </w:rPr>
                <w:t>.</w:t>
              </w:r>
              <w:r w:rsidRPr="00B44714">
                <w:rPr>
                  <w:rStyle w:val="a9"/>
                  <w:bCs/>
                  <w:lang w:val="en-US"/>
                </w:rPr>
                <w:t>net</w:t>
              </w:r>
            </w:hyperlink>
          </w:p>
          <w:p w:rsidR="00991982" w:rsidRPr="00EF01E2" w:rsidRDefault="00D82CEF" w:rsidP="00F57E63">
            <w:pPr>
              <w:ind w:left="176" w:right="162"/>
              <w:jc w:val="center"/>
              <w:rPr>
                <w:bCs/>
                <w:spacing w:val="-6"/>
              </w:rPr>
            </w:pPr>
            <w:r w:rsidRPr="00EF01E2">
              <w:rPr>
                <w:bCs/>
                <w:spacing w:val="-6"/>
              </w:rPr>
              <w:t xml:space="preserve">в разделе </w:t>
            </w:r>
            <w:r w:rsidR="00F57E63" w:rsidRPr="00EF01E2">
              <w:rPr>
                <w:bCs/>
                <w:spacing w:val="-6"/>
              </w:rPr>
              <w:t>«Экологические проблемы нефтедобычи-2012</w:t>
            </w:r>
            <w:r w:rsidRPr="00EF01E2">
              <w:rPr>
                <w:bCs/>
                <w:spacing w:val="-6"/>
              </w:rPr>
              <w:t>»</w:t>
            </w:r>
          </w:p>
        </w:tc>
      </w:tr>
    </w:tbl>
    <w:p w:rsidR="00211A24" w:rsidRPr="00103D7B" w:rsidRDefault="00211A24" w:rsidP="00902118">
      <w:pPr>
        <w:rPr>
          <w:sz w:val="2"/>
        </w:rPr>
      </w:pPr>
    </w:p>
    <w:sectPr w:rsidR="00211A24" w:rsidRPr="00103D7B" w:rsidSect="00902118">
      <w:pgSz w:w="16840" w:h="11907" w:orient="landscape" w:code="9"/>
      <w:pgMar w:top="567" w:right="567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C4" w:rsidRDefault="00214FC4" w:rsidP="00C20385">
      <w:r>
        <w:separator/>
      </w:r>
    </w:p>
  </w:endnote>
  <w:endnote w:type="continuationSeparator" w:id="0">
    <w:p w:rsidR="00214FC4" w:rsidRDefault="00214FC4" w:rsidP="00C2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C4" w:rsidRDefault="00214FC4" w:rsidP="00C20385">
      <w:r>
        <w:separator/>
      </w:r>
    </w:p>
  </w:footnote>
  <w:footnote w:type="continuationSeparator" w:id="0">
    <w:p w:rsidR="00214FC4" w:rsidRDefault="00214FC4" w:rsidP="00C2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482"/>
    <w:multiLevelType w:val="singleLevel"/>
    <w:tmpl w:val="139CB85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>
    <w:nsid w:val="15866EB6"/>
    <w:multiLevelType w:val="hybridMultilevel"/>
    <w:tmpl w:val="CFEC163E"/>
    <w:lvl w:ilvl="0" w:tplc="8586F39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2">
    <w:nsid w:val="214C2794"/>
    <w:multiLevelType w:val="hybridMultilevel"/>
    <w:tmpl w:val="1D7A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4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8264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6262799"/>
    <w:multiLevelType w:val="hybridMultilevel"/>
    <w:tmpl w:val="D438FA4E"/>
    <w:lvl w:ilvl="0" w:tplc="035424C4">
      <w:numFmt w:val="bullet"/>
      <w:lvlText w:val="–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6">
    <w:nsid w:val="27D669C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5582A"/>
    <w:multiLevelType w:val="hybridMultilevel"/>
    <w:tmpl w:val="2420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13FFD"/>
    <w:multiLevelType w:val="singleLevel"/>
    <w:tmpl w:val="030C42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>
    <w:nsid w:val="2C7D05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7A5ED6"/>
    <w:multiLevelType w:val="singleLevel"/>
    <w:tmpl w:val="A0987F7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11">
    <w:nsid w:val="3A1334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F235C2F"/>
    <w:multiLevelType w:val="singleLevel"/>
    <w:tmpl w:val="B4AA695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4D282D0C"/>
    <w:multiLevelType w:val="singleLevel"/>
    <w:tmpl w:val="A0987F7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14">
    <w:nsid w:val="53621B0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CD05D6E"/>
    <w:multiLevelType w:val="hybridMultilevel"/>
    <w:tmpl w:val="2D8CBB02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7732D"/>
    <w:multiLevelType w:val="hybridMultilevel"/>
    <w:tmpl w:val="A79CBD30"/>
    <w:lvl w:ilvl="0" w:tplc="FFFFFFFF">
      <w:start w:val="1"/>
      <w:numFmt w:val="bullet"/>
      <w:lvlText w:val=""/>
      <w:lvlJc w:val="left"/>
      <w:pPr>
        <w:tabs>
          <w:tab w:val="num" w:pos="1389"/>
        </w:tabs>
        <w:ind w:left="138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6285602B"/>
    <w:multiLevelType w:val="singleLevel"/>
    <w:tmpl w:val="44700FBC"/>
    <w:lvl w:ilvl="0">
      <w:start w:val="1"/>
      <w:numFmt w:val="decimal"/>
      <w:lvlText w:val="(%1) "/>
      <w:lvlJc w:val="left"/>
      <w:pPr>
        <w:tabs>
          <w:tab w:val="num" w:pos="360"/>
        </w:tabs>
        <w:ind w:left="360" w:hanging="360"/>
      </w:pPr>
    </w:lvl>
  </w:abstractNum>
  <w:abstractNum w:abstractNumId="18">
    <w:nsid w:val="66453B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BF4DCB"/>
    <w:multiLevelType w:val="hybridMultilevel"/>
    <w:tmpl w:val="7396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8225B"/>
    <w:multiLevelType w:val="multilevel"/>
    <w:tmpl w:val="5390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D6E56"/>
    <w:multiLevelType w:val="hybridMultilevel"/>
    <w:tmpl w:val="3880E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C26E9D"/>
    <w:multiLevelType w:val="singleLevel"/>
    <w:tmpl w:val="139CB85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>
    <w:nsid w:val="799A5B23"/>
    <w:multiLevelType w:val="singleLevel"/>
    <w:tmpl w:val="51C42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B9E235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C1A5786"/>
    <w:multiLevelType w:val="singleLevel"/>
    <w:tmpl w:val="56AC7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D882325"/>
    <w:multiLevelType w:val="singleLevel"/>
    <w:tmpl w:val="A0987F7E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7"/>
  </w:num>
  <w:num w:numId="5">
    <w:abstractNumId w:val="0"/>
  </w:num>
  <w:num w:numId="6">
    <w:abstractNumId w:val="25"/>
  </w:num>
  <w:num w:numId="7">
    <w:abstractNumId w:val="23"/>
  </w:num>
  <w:num w:numId="8">
    <w:abstractNumId w:val="8"/>
  </w:num>
  <w:num w:numId="9">
    <w:abstractNumId w:val="22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4"/>
  </w:num>
  <w:num w:numId="15">
    <w:abstractNumId w:val="24"/>
  </w:num>
  <w:num w:numId="16">
    <w:abstractNumId w:val="10"/>
  </w:num>
  <w:num w:numId="17">
    <w:abstractNumId w:val="26"/>
  </w:num>
  <w:num w:numId="18">
    <w:abstractNumId w:val="3"/>
  </w:num>
  <w:num w:numId="19">
    <w:abstractNumId w:val="20"/>
  </w:num>
  <w:num w:numId="20">
    <w:abstractNumId w:val="15"/>
  </w:num>
  <w:num w:numId="21">
    <w:abstractNumId w:val="16"/>
  </w:num>
  <w:num w:numId="22">
    <w:abstractNumId w:val="5"/>
  </w:num>
  <w:num w:numId="23">
    <w:abstractNumId w:val="1"/>
  </w:num>
  <w:num w:numId="24">
    <w:abstractNumId w:val="19"/>
  </w:num>
  <w:num w:numId="25">
    <w:abstractNumId w:val="2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A"/>
    <w:rsid w:val="0000108D"/>
    <w:rsid w:val="0001130A"/>
    <w:rsid w:val="00014C9F"/>
    <w:rsid w:val="0003200E"/>
    <w:rsid w:val="00034DBB"/>
    <w:rsid w:val="00044634"/>
    <w:rsid w:val="00046236"/>
    <w:rsid w:val="00061352"/>
    <w:rsid w:val="0006207B"/>
    <w:rsid w:val="0007330D"/>
    <w:rsid w:val="00073DB7"/>
    <w:rsid w:val="00082090"/>
    <w:rsid w:val="00085B8D"/>
    <w:rsid w:val="00094469"/>
    <w:rsid w:val="00094CA3"/>
    <w:rsid w:val="00095F91"/>
    <w:rsid w:val="000966A0"/>
    <w:rsid w:val="000B3925"/>
    <w:rsid w:val="000E6216"/>
    <w:rsid w:val="00103D7B"/>
    <w:rsid w:val="00116728"/>
    <w:rsid w:val="0014085D"/>
    <w:rsid w:val="00164BBC"/>
    <w:rsid w:val="00165DC3"/>
    <w:rsid w:val="001665F2"/>
    <w:rsid w:val="00167308"/>
    <w:rsid w:val="0017751D"/>
    <w:rsid w:val="001A11F1"/>
    <w:rsid w:val="001C2931"/>
    <w:rsid w:val="001D494E"/>
    <w:rsid w:val="001F7CEA"/>
    <w:rsid w:val="002009D6"/>
    <w:rsid w:val="00211A24"/>
    <w:rsid w:val="00214FC4"/>
    <w:rsid w:val="00216DAD"/>
    <w:rsid w:val="002347AD"/>
    <w:rsid w:val="00252F9A"/>
    <w:rsid w:val="00297E48"/>
    <w:rsid w:val="002A7387"/>
    <w:rsid w:val="002B1790"/>
    <w:rsid w:val="002B22D5"/>
    <w:rsid w:val="002C414C"/>
    <w:rsid w:val="002E122D"/>
    <w:rsid w:val="002E3F93"/>
    <w:rsid w:val="002F4FF9"/>
    <w:rsid w:val="00322FFF"/>
    <w:rsid w:val="00324032"/>
    <w:rsid w:val="003359E5"/>
    <w:rsid w:val="003362B1"/>
    <w:rsid w:val="0034104E"/>
    <w:rsid w:val="00352898"/>
    <w:rsid w:val="00366DC1"/>
    <w:rsid w:val="00372EE3"/>
    <w:rsid w:val="00377A66"/>
    <w:rsid w:val="00380604"/>
    <w:rsid w:val="003A4A11"/>
    <w:rsid w:val="003B0FB6"/>
    <w:rsid w:val="003B2FE6"/>
    <w:rsid w:val="003D45D0"/>
    <w:rsid w:val="003E5E9F"/>
    <w:rsid w:val="003E689F"/>
    <w:rsid w:val="0040091E"/>
    <w:rsid w:val="00406581"/>
    <w:rsid w:val="00436ECC"/>
    <w:rsid w:val="0044014C"/>
    <w:rsid w:val="00453974"/>
    <w:rsid w:val="004613C5"/>
    <w:rsid w:val="00475A64"/>
    <w:rsid w:val="00493874"/>
    <w:rsid w:val="004B27C6"/>
    <w:rsid w:val="004D584F"/>
    <w:rsid w:val="004F795B"/>
    <w:rsid w:val="005333BA"/>
    <w:rsid w:val="00536670"/>
    <w:rsid w:val="00542659"/>
    <w:rsid w:val="00546988"/>
    <w:rsid w:val="005506AF"/>
    <w:rsid w:val="0055650F"/>
    <w:rsid w:val="00556D76"/>
    <w:rsid w:val="00560418"/>
    <w:rsid w:val="0058167D"/>
    <w:rsid w:val="00583B42"/>
    <w:rsid w:val="00593A5B"/>
    <w:rsid w:val="005A31F8"/>
    <w:rsid w:val="005B03D6"/>
    <w:rsid w:val="005D4944"/>
    <w:rsid w:val="00613398"/>
    <w:rsid w:val="006158DF"/>
    <w:rsid w:val="0062638D"/>
    <w:rsid w:val="00626C0C"/>
    <w:rsid w:val="00636147"/>
    <w:rsid w:val="00643B80"/>
    <w:rsid w:val="00647732"/>
    <w:rsid w:val="00657830"/>
    <w:rsid w:val="00664FD0"/>
    <w:rsid w:val="006734C5"/>
    <w:rsid w:val="00692333"/>
    <w:rsid w:val="006A5DF6"/>
    <w:rsid w:val="006A6921"/>
    <w:rsid w:val="006B41CA"/>
    <w:rsid w:val="006E25DB"/>
    <w:rsid w:val="006F436D"/>
    <w:rsid w:val="00701A2B"/>
    <w:rsid w:val="0072142E"/>
    <w:rsid w:val="00730092"/>
    <w:rsid w:val="00755BAD"/>
    <w:rsid w:val="00764BEA"/>
    <w:rsid w:val="007705A2"/>
    <w:rsid w:val="007823AE"/>
    <w:rsid w:val="00782866"/>
    <w:rsid w:val="007B6B71"/>
    <w:rsid w:val="007C7DD7"/>
    <w:rsid w:val="007D3CCA"/>
    <w:rsid w:val="007D4E25"/>
    <w:rsid w:val="007F355C"/>
    <w:rsid w:val="007F78F1"/>
    <w:rsid w:val="008351A5"/>
    <w:rsid w:val="00881057"/>
    <w:rsid w:val="00890787"/>
    <w:rsid w:val="00893A86"/>
    <w:rsid w:val="008B5403"/>
    <w:rsid w:val="008B5B29"/>
    <w:rsid w:val="008C2CD1"/>
    <w:rsid w:val="008D2773"/>
    <w:rsid w:val="008F389A"/>
    <w:rsid w:val="008F5648"/>
    <w:rsid w:val="008F6144"/>
    <w:rsid w:val="00902118"/>
    <w:rsid w:val="00933EDA"/>
    <w:rsid w:val="00934730"/>
    <w:rsid w:val="009414A4"/>
    <w:rsid w:val="00941C76"/>
    <w:rsid w:val="00942E3E"/>
    <w:rsid w:val="00946D96"/>
    <w:rsid w:val="009635FF"/>
    <w:rsid w:val="00964AE7"/>
    <w:rsid w:val="00981CBD"/>
    <w:rsid w:val="00985E40"/>
    <w:rsid w:val="00986450"/>
    <w:rsid w:val="00991982"/>
    <w:rsid w:val="00994948"/>
    <w:rsid w:val="0099494C"/>
    <w:rsid w:val="009B1C92"/>
    <w:rsid w:val="009F10DF"/>
    <w:rsid w:val="009F7EA1"/>
    <w:rsid w:val="00A05516"/>
    <w:rsid w:val="00A629DF"/>
    <w:rsid w:val="00A7595E"/>
    <w:rsid w:val="00A81FDB"/>
    <w:rsid w:val="00A92F4D"/>
    <w:rsid w:val="00AA4268"/>
    <w:rsid w:val="00AB1960"/>
    <w:rsid w:val="00AC0F72"/>
    <w:rsid w:val="00AC6276"/>
    <w:rsid w:val="00AE40AE"/>
    <w:rsid w:val="00B00276"/>
    <w:rsid w:val="00B007EB"/>
    <w:rsid w:val="00B16159"/>
    <w:rsid w:val="00B21987"/>
    <w:rsid w:val="00B23B23"/>
    <w:rsid w:val="00B23F4B"/>
    <w:rsid w:val="00B24DB8"/>
    <w:rsid w:val="00B4262A"/>
    <w:rsid w:val="00B429C4"/>
    <w:rsid w:val="00B44D31"/>
    <w:rsid w:val="00B7023E"/>
    <w:rsid w:val="00B77A72"/>
    <w:rsid w:val="00B90A0E"/>
    <w:rsid w:val="00BF2B25"/>
    <w:rsid w:val="00C1398A"/>
    <w:rsid w:val="00C17EC9"/>
    <w:rsid w:val="00C20385"/>
    <w:rsid w:val="00C30E73"/>
    <w:rsid w:val="00C32A11"/>
    <w:rsid w:val="00C37EE8"/>
    <w:rsid w:val="00C42DFF"/>
    <w:rsid w:val="00C433B1"/>
    <w:rsid w:val="00C70A45"/>
    <w:rsid w:val="00C86BAB"/>
    <w:rsid w:val="00C90018"/>
    <w:rsid w:val="00CA57AD"/>
    <w:rsid w:val="00CA580A"/>
    <w:rsid w:val="00CC1E4F"/>
    <w:rsid w:val="00CC41EE"/>
    <w:rsid w:val="00CC6BBC"/>
    <w:rsid w:val="00CE1B70"/>
    <w:rsid w:val="00CF2B88"/>
    <w:rsid w:val="00D022FD"/>
    <w:rsid w:val="00D3277B"/>
    <w:rsid w:val="00D33B31"/>
    <w:rsid w:val="00D33B5F"/>
    <w:rsid w:val="00D361A0"/>
    <w:rsid w:val="00D36A20"/>
    <w:rsid w:val="00D47475"/>
    <w:rsid w:val="00D4768C"/>
    <w:rsid w:val="00D82CEF"/>
    <w:rsid w:val="00D854B6"/>
    <w:rsid w:val="00D905B5"/>
    <w:rsid w:val="00DB15F3"/>
    <w:rsid w:val="00DB2A3B"/>
    <w:rsid w:val="00DB598E"/>
    <w:rsid w:val="00DC50CE"/>
    <w:rsid w:val="00DD0C1A"/>
    <w:rsid w:val="00DD6741"/>
    <w:rsid w:val="00DE0135"/>
    <w:rsid w:val="00DF7CB7"/>
    <w:rsid w:val="00E33C8C"/>
    <w:rsid w:val="00E626C8"/>
    <w:rsid w:val="00E67971"/>
    <w:rsid w:val="00E73C08"/>
    <w:rsid w:val="00E73C2C"/>
    <w:rsid w:val="00E73FC4"/>
    <w:rsid w:val="00E8007D"/>
    <w:rsid w:val="00E90C08"/>
    <w:rsid w:val="00EA0C35"/>
    <w:rsid w:val="00EC12C5"/>
    <w:rsid w:val="00EC2390"/>
    <w:rsid w:val="00EC7DE1"/>
    <w:rsid w:val="00ED1B35"/>
    <w:rsid w:val="00EE0F66"/>
    <w:rsid w:val="00EE11D8"/>
    <w:rsid w:val="00EF01E2"/>
    <w:rsid w:val="00F13139"/>
    <w:rsid w:val="00F57E63"/>
    <w:rsid w:val="00F65DBA"/>
    <w:rsid w:val="00F92F27"/>
    <w:rsid w:val="00FA2BDC"/>
    <w:rsid w:val="00FA7136"/>
    <w:rsid w:val="00FC2DA8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" w:firstLine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283"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9639"/>
      </w:tabs>
      <w:jc w:val="center"/>
    </w:pPr>
    <w:rPr>
      <w:b/>
      <w:caps/>
      <w:sz w:val="24"/>
    </w:rPr>
  </w:style>
  <w:style w:type="paragraph" w:styleId="a4">
    <w:name w:val="Body Text Indent"/>
    <w:basedOn w:val="a"/>
    <w:pPr>
      <w:ind w:left="1134"/>
    </w:pPr>
  </w:style>
  <w:style w:type="paragraph" w:styleId="a5">
    <w:name w:val="Body Text"/>
    <w:basedOn w:val="a"/>
    <w:link w:val="a6"/>
    <w:pPr>
      <w:jc w:val="both"/>
    </w:pPr>
  </w:style>
  <w:style w:type="paragraph" w:styleId="20">
    <w:name w:val="Body Text 2"/>
    <w:basedOn w:val="a"/>
    <w:link w:val="21"/>
    <w:pPr>
      <w:jc w:val="both"/>
    </w:pPr>
    <w:rPr>
      <w:sz w:val="16"/>
    </w:rPr>
  </w:style>
  <w:style w:type="paragraph" w:styleId="30">
    <w:name w:val="Body Text 3"/>
    <w:basedOn w:val="a"/>
    <w:rPr>
      <w:sz w:val="18"/>
    </w:rPr>
  </w:style>
  <w:style w:type="paragraph" w:styleId="22">
    <w:name w:val="Body Text Indent 2"/>
    <w:basedOn w:val="a"/>
    <w:pPr>
      <w:ind w:left="142" w:hanging="142"/>
    </w:pPr>
    <w:rPr>
      <w:sz w:val="1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lock Text"/>
    <w:basedOn w:val="a"/>
    <w:pPr>
      <w:ind w:left="237" w:right="162"/>
      <w:jc w:val="center"/>
    </w:pPr>
    <w:rPr>
      <w:lang w:val="en-US"/>
    </w:rPr>
  </w:style>
  <w:style w:type="paragraph" w:styleId="31">
    <w:name w:val="Body Text Indent 3"/>
    <w:basedOn w:val="a"/>
    <w:pPr>
      <w:ind w:firstLine="237"/>
      <w:jc w:val="both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b">
    <w:name w:val="Emphasis"/>
    <w:qFormat/>
    <w:rPr>
      <w:i/>
    </w:rPr>
  </w:style>
  <w:style w:type="character" w:styleId="ac">
    <w:name w:val="Strong"/>
    <w:qFormat/>
    <w:rPr>
      <w:b/>
    </w:rPr>
  </w:style>
  <w:style w:type="paragraph" w:styleId="a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qFormat/>
    <w:pPr>
      <w:spacing w:before="1" w:after="1"/>
      <w:ind w:left="1" w:firstLine="1"/>
      <w:jc w:val="center"/>
    </w:pPr>
    <w:rPr>
      <w:b/>
      <w:spacing w:val="-15"/>
    </w:rPr>
  </w:style>
  <w:style w:type="table" w:styleId="af0">
    <w:name w:val="Table Grid"/>
    <w:basedOn w:val="a1"/>
    <w:rsid w:val="00C1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33B31"/>
  </w:style>
  <w:style w:type="character" w:customStyle="1" w:styleId="a6">
    <w:name w:val="Основной текст Знак"/>
    <w:basedOn w:val="a0"/>
    <w:link w:val="a5"/>
    <w:rsid w:val="00755BAD"/>
  </w:style>
  <w:style w:type="character" w:customStyle="1" w:styleId="21">
    <w:name w:val="Основной текст 2 Знак"/>
    <w:link w:val="20"/>
    <w:rsid w:val="00755BAD"/>
    <w:rPr>
      <w:sz w:val="16"/>
    </w:rPr>
  </w:style>
  <w:style w:type="paragraph" w:styleId="af1">
    <w:name w:val="header"/>
    <w:basedOn w:val="a"/>
    <w:link w:val="af2"/>
    <w:rsid w:val="00C20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20385"/>
  </w:style>
  <w:style w:type="paragraph" w:styleId="af3">
    <w:name w:val="footer"/>
    <w:basedOn w:val="a"/>
    <w:link w:val="af4"/>
    <w:rsid w:val="00C20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2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" w:firstLine="426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283"/>
      <w:jc w:val="center"/>
      <w:outlineLvl w:val="6"/>
    </w:pPr>
    <w:rPr>
      <w:b/>
      <w:u w:val="single"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tabs>
        <w:tab w:val="left" w:pos="9639"/>
      </w:tabs>
      <w:jc w:val="center"/>
    </w:pPr>
    <w:rPr>
      <w:b/>
      <w:caps/>
      <w:sz w:val="24"/>
    </w:rPr>
  </w:style>
  <w:style w:type="paragraph" w:styleId="a4">
    <w:name w:val="Body Text Indent"/>
    <w:basedOn w:val="a"/>
    <w:pPr>
      <w:ind w:left="1134"/>
    </w:pPr>
  </w:style>
  <w:style w:type="paragraph" w:styleId="a5">
    <w:name w:val="Body Text"/>
    <w:basedOn w:val="a"/>
    <w:link w:val="a6"/>
    <w:pPr>
      <w:jc w:val="both"/>
    </w:pPr>
  </w:style>
  <w:style w:type="paragraph" w:styleId="20">
    <w:name w:val="Body Text 2"/>
    <w:basedOn w:val="a"/>
    <w:link w:val="21"/>
    <w:pPr>
      <w:jc w:val="both"/>
    </w:pPr>
    <w:rPr>
      <w:sz w:val="16"/>
    </w:rPr>
  </w:style>
  <w:style w:type="paragraph" w:styleId="30">
    <w:name w:val="Body Text 3"/>
    <w:basedOn w:val="a"/>
    <w:rPr>
      <w:sz w:val="18"/>
    </w:rPr>
  </w:style>
  <w:style w:type="paragraph" w:styleId="22">
    <w:name w:val="Body Text Indent 2"/>
    <w:basedOn w:val="a"/>
    <w:pPr>
      <w:ind w:left="142" w:hanging="142"/>
    </w:pPr>
    <w:rPr>
      <w:sz w:val="18"/>
    </w:rPr>
  </w:style>
  <w:style w:type="paragraph" w:styleId="a7">
    <w:name w:val="Plain Text"/>
    <w:basedOn w:val="a"/>
    <w:rPr>
      <w:rFonts w:ascii="Courier New" w:hAnsi="Courier New"/>
    </w:rPr>
  </w:style>
  <w:style w:type="paragraph" w:styleId="a8">
    <w:name w:val="Block Text"/>
    <w:basedOn w:val="a"/>
    <w:pPr>
      <w:ind w:left="237" w:right="162"/>
      <w:jc w:val="center"/>
    </w:pPr>
    <w:rPr>
      <w:lang w:val="en-US"/>
    </w:rPr>
  </w:style>
  <w:style w:type="paragraph" w:styleId="31">
    <w:name w:val="Body Text Indent 3"/>
    <w:basedOn w:val="a"/>
    <w:pPr>
      <w:ind w:firstLine="237"/>
      <w:jc w:val="both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character" w:styleId="ab">
    <w:name w:val="Emphasis"/>
    <w:qFormat/>
    <w:rPr>
      <w:i/>
    </w:rPr>
  </w:style>
  <w:style w:type="character" w:styleId="ac">
    <w:name w:val="Strong"/>
    <w:qFormat/>
    <w:rPr>
      <w:b/>
    </w:rPr>
  </w:style>
  <w:style w:type="paragraph" w:styleId="a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Subtitle"/>
    <w:basedOn w:val="a"/>
    <w:qFormat/>
    <w:pPr>
      <w:spacing w:before="1" w:after="1"/>
      <w:ind w:left="1" w:firstLine="1"/>
      <w:jc w:val="center"/>
    </w:pPr>
    <w:rPr>
      <w:b/>
      <w:spacing w:val="-15"/>
    </w:rPr>
  </w:style>
  <w:style w:type="table" w:styleId="af0">
    <w:name w:val="Table Grid"/>
    <w:basedOn w:val="a1"/>
    <w:rsid w:val="00C13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33B31"/>
  </w:style>
  <w:style w:type="character" w:customStyle="1" w:styleId="a6">
    <w:name w:val="Основной текст Знак"/>
    <w:basedOn w:val="a0"/>
    <w:link w:val="a5"/>
    <w:rsid w:val="00755BAD"/>
  </w:style>
  <w:style w:type="character" w:customStyle="1" w:styleId="21">
    <w:name w:val="Основной текст 2 Знак"/>
    <w:link w:val="20"/>
    <w:rsid w:val="00755BAD"/>
    <w:rPr>
      <w:sz w:val="16"/>
    </w:rPr>
  </w:style>
  <w:style w:type="paragraph" w:styleId="af1">
    <w:name w:val="header"/>
    <w:basedOn w:val="a"/>
    <w:link w:val="af2"/>
    <w:rsid w:val="00C20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20385"/>
  </w:style>
  <w:style w:type="paragraph" w:styleId="af3">
    <w:name w:val="footer"/>
    <w:basedOn w:val="a"/>
    <w:link w:val="af4"/>
    <w:rsid w:val="00C20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2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mu.rusoil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uugnt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uugnt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I полугодие 2002 г</vt:lpstr>
    </vt:vector>
  </TitlesOfParts>
  <Company>ИФОХ</Company>
  <LinksUpToDate>false</LinksUpToDate>
  <CharactersWithSpaces>7062</CharactersWithSpaces>
  <SharedDoc>false</SharedDoc>
  <HLinks>
    <vt:vector size="18" baseType="variant">
      <vt:variant>
        <vt:i4>2162815</vt:i4>
      </vt:variant>
      <vt:variant>
        <vt:i4>6</vt:i4>
      </vt:variant>
      <vt:variant>
        <vt:i4>0</vt:i4>
      </vt:variant>
      <vt:variant>
        <vt:i4>5</vt:i4>
      </vt:variant>
      <vt:variant>
        <vt:lpwstr>http://www.smu.rusoil.net/</vt:lpwstr>
      </vt:variant>
      <vt:variant>
        <vt:lpwstr/>
      </vt:variant>
      <vt:variant>
        <vt:i4>7471168</vt:i4>
      </vt:variant>
      <vt:variant>
        <vt:i4>3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  <vt:variant>
        <vt:i4>7471168</vt:i4>
      </vt:variant>
      <vt:variant>
        <vt:i4>0</vt:i4>
      </vt:variant>
      <vt:variant>
        <vt:i4>0</vt:i4>
      </vt:variant>
      <vt:variant>
        <vt:i4>5</vt:i4>
      </vt:variant>
      <vt:variant>
        <vt:lpwstr>mailto:smuugntu@gmail.com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I полугодие 2002 г</dc:title>
  <dc:creator>User</dc:creator>
  <cp:lastModifiedBy>User</cp:lastModifiedBy>
  <cp:revision>2</cp:revision>
  <cp:lastPrinted>2010-09-27T06:23:00Z</cp:lastPrinted>
  <dcterms:created xsi:type="dcterms:W3CDTF">2012-09-30T22:11:00Z</dcterms:created>
  <dcterms:modified xsi:type="dcterms:W3CDTF">2012-09-30T22:11:00Z</dcterms:modified>
</cp:coreProperties>
</file>